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AF758" w14:textId="77777777" w:rsidR="00BD453A" w:rsidRPr="00BD453A" w:rsidRDefault="00BD453A" w:rsidP="00BD453A">
      <w:pPr>
        <w:rPr>
          <w:rFonts w:asciiTheme="majorHAnsi" w:hAnsiTheme="majorHAnsi" w:cstheme="majorHAnsi"/>
          <w:sz w:val="22"/>
          <w:szCs w:val="22"/>
        </w:rPr>
      </w:pPr>
    </w:p>
    <w:p w14:paraId="75817D5A" w14:textId="6B69ECB3" w:rsidR="00A603F2" w:rsidRPr="00085C4E" w:rsidRDefault="00533C01" w:rsidP="00533C01">
      <w:pPr>
        <w:jc w:val="both"/>
        <w:rPr>
          <w:rFonts w:asciiTheme="minorHAnsi" w:hAnsiTheme="minorHAnsi" w:cstheme="minorHAnsi"/>
          <w:sz w:val="22"/>
          <w:szCs w:val="22"/>
        </w:rPr>
      </w:pPr>
      <w:r w:rsidRPr="00085C4E">
        <w:rPr>
          <w:rFonts w:asciiTheme="minorHAnsi" w:hAnsiTheme="minorHAnsi" w:cstheme="minorHAnsi"/>
          <w:sz w:val="22"/>
          <w:szCs w:val="22"/>
        </w:rPr>
        <w:t>L’</w:t>
      </w:r>
      <w:bookmarkStart w:id="0" w:name="_GoBack"/>
      <w:bookmarkEnd w:id="0"/>
      <w:r w:rsidRPr="00085C4E">
        <w:rPr>
          <w:rFonts w:asciiTheme="minorHAnsi" w:hAnsiTheme="minorHAnsi" w:cstheme="minorHAnsi"/>
          <w:sz w:val="22"/>
          <w:szCs w:val="22"/>
        </w:rPr>
        <w:t xml:space="preserve">ISPB-Faculté de Pharmacie de Lyon composante de l’université Claude Bernard Lyon 1 recherche </w:t>
      </w:r>
      <w:r w:rsidR="00614746" w:rsidRPr="00085C4E">
        <w:rPr>
          <w:rFonts w:asciiTheme="minorHAnsi" w:hAnsiTheme="minorHAnsi" w:cstheme="minorHAnsi"/>
          <w:sz w:val="22"/>
          <w:szCs w:val="22"/>
        </w:rPr>
        <w:t>deux</w:t>
      </w:r>
      <w:r w:rsidRPr="00085C4E">
        <w:rPr>
          <w:rFonts w:asciiTheme="minorHAnsi" w:hAnsiTheme="minorHAnsi" w:cstheme="minorHAnsi"/>
          <w:sz w:val="22"/>
          <w:szCs w:val="22"/>
        </w:rPr>
        <w:t xml:space="preserve"> enseignant</w:t>
      </w:r>
      <w:r w:rsidR="00614746" w:rsidRPr="00085C4E">
        <w:rPr>
          <w:rFonts w:asciiTheme="minorHAnsi" w:hAnsiTheme="minorHAnsi" w:cstheme="minorHAnsi"/>
          <w:sz w:val="22"/>
          <w:szCs w:val="22"/>
        </w:rPr>
        <w:t>s</w:t>
      </w:r>
      <w:r w:rsidRPr="00085C4E">
        <w:rPr>
          <w:rFonts w:asciiTheme="minorHAnsi" w:hAnsiTheme="minorHAnsi" w:cstheme="minorHAnsi"/>
          <w:sz w:val="22"/>
          <w:szCs w:val="22"/>
        </w:rPr>
        <w:t xml:space="preserve"> contractuel</w:t>
      </w:r>
      <w:r w:rsidR="00614746" w:rsidRPr="00085C4E">
        <w:rPr>
          <w:rFonts w:asciiTheme="minorHAnsi" w:hAnsiTheme="minorHAnsi" w:cstheme="minorHAnsi"/>
          <w:sz w:val="22"/>
          <w:szCs w:val="22"/>
        </w:rPr>
        <w:t>s</w:t>
      </w:r>
      <w:r w:rsidRPr="00085C4E">
        <w:rPr>
          <w:rFonts w:asciiTheme="minorHAnsi" w:hAnsiTheme="minorHAnsi" w:cstheme="minorHAnsi"/>
          <w:sz w:val="22"/>
          <w:szCs w:val="22"/>
        </w:rPr>
        <w:t xml:space="preserve"> ou </w:t>
      </w:r>
      <w:r w:rsidR="00614746" w:rsidRPr="00085C4E">
        <w:rPr>
          <w:rFonts w:asciiTheme="minorHAnsi" w:hAnsiTheme="minorHAnsi" w:cstheme="minorHAnsi"/>
          <w:sz w:val="22"/>
          <w:szCs w:val="22"/>
        </w:rPr>
        <w:t>deux</w:t>
      </w:r>
      <w:r w:rsidRPr="00085C4E">
        <w:rPr>
          <w:rFonts w:asciiTheme="minorHAnsi" w:hAnsiTheme="minorHAnsi" w:cstheme="minorHAnsi"/>
          <w:sz w:val="22"/>
          <w:szCs w:val="22"/>
        </w:rPr>
        <w:t xml:space="preserve"> enseignante</w:t>
      </w:r>
      <w:r w:rsidR="00614746" w:rsidRPr="00085C4E">
        <w:rPr>
          <w:rFonts w:asciiTheme="minorHAnsi" w:hAnsiTheme="minorHAnsi" w:cstheme="minorHAnsi"/>
          <w:sz w:val="22"/>
          <w:szCs w:val="22"/>
        </w:rPr>
        <w:t>s</w:t>
      </w:r>
      <w:r w:rsidRPr="00085C4E">
        <w:rPr>
          <w:rFonts w:asciiTheme="minorHAnsi" w:hAnsiTheme="minorHAnsi" w:cstheme="minorHAnsi"/>
          <w:sz w:val="22"/>
          <w:szCs w:val="22"/>
        </w:rPr>
        <w:t xml:space="preserve"> contractuelle</w:t>
      </w:r>
      <w:r w:rsidR="00614746" w:rsidRPr="00085C4E">
        <w:rPr>
          <w:rFonts w:asciiTheme="minorHAnsi" w:hAnsiTheme="minorHAnsi" w:cstheme="minorHAnsi"/>
          <w:sz w:val="22"/>
          <w:szCs w:val="22"/>
        </w:rPr>
        <w:t>s</w:t>
      </w:r>
      <w:r w:rsidRPr="00085C4E">
        <w:rPr>
          <w:rFonts w:asciiTheme="minorHAnsi" w:hAnsiTheme="minorHAnsi" w:cstheme="minorHAnsi"/>
          <w:sz w:val="22"/>
          <w:szCs w:val="22"/>
        </w:rPr>
        <w:t>, pour mener des missions d’enseignement. La filière officine de l’ISPB-faculté de Pharmacie de Lyon, offre des enseignements très professionnalisants à partir de la 4ème année d’étude (DFASP1) afin de préparer au mieux les étudiants à leur pratique professionnelle future. De plus, l’université Lyon 1, par l’intermédiaire de l’ISPB-Faculté de Pharmacie de Lyon est désormais accréditée pour le DEUST Préparateur/technicien en pharmacie (2022/2023 : 394 étudiants en DEUST1 et 268 apprenants en DEUST2). Cette formation forme les étudiants à l’exercice professionnel réglementé de préparateurs/techniciens en pharmacie, collaborateurs au quotidien des pharmaciens. Dans ce contexte, les enseignements et le suivi professionnel (pendant les stages) réalisés par des enseignants contractuels exerçant au quotidien en officine est une nécessité et une complémentarité vis-à-vis des enseignements réalisés par ailleurs. L’enseignant recruté sur ce profil devra réaliser des enseignements de professionnalisation pour les étudiants s’orientant vers les pratiques officinales et également adapter les enseignements aux évolutions actuelles de la pharmacie d’officine.</w:t>
      </w:r>
    </w:p>
    <w:p w14:paraId="03B2D412" w14:textId="77777777" w:rsidR="00A603F2" w:rsidRPr="00085C4E" w:rsidRDefault="00A603F2" w:rsidP="00533C01">
      <w:pPr>
        <w:jc w:val="both"/>
        <w:rPr>
          <w:rFonts w:asciiTheme="minorHAnsi" w:hAnsiTheme="minorHAnsi" w:cstheme="minorHAnsi"/>
          <w:b/>
          <w:i/>
          <w:sz w:val="22"/>
          <w:szCs w:val="22"/>
          <w:lang w:eastAsia="fr-FR"/>
        </w:rPr>
      </w:pPr>
    </w:p>
    <w:p w14:paraId="7E7E5914" w14:textId="77777777" w:rsidR="00BD453A" w:rsidRPr="00085C4E" w:rsidRDefault="00BD453A" w:rsidP="00533C01">
      <w:pPr>
        <w:jc w:val="both"/>
        <w:rPr>
          <w:rFonts w:asciiTheme="minorHAnsi" w:hAnsiTheme="minorHAnsi" w:cstheme="minorHAnsi"/>
          <w:color w:val="FF0000"/>
          <w:sz w:val="22"/>
          <w:szCs w:val="22"/>
        </w:rPr>
      </w:pPr>
      <w:r w:rsidRPr="00085C4E">
        <w:rPr>
          <w:rFonts w:asciiTheme="minorHAnsi" w:hAnsiTheme="minorHAnsi" w:cstheme="minorHAnsi"/>
          <w:b/>
          <w:sz w:val="22"/>
          <w:szCs w:val="22"/>
        </w:rPr>
        <w:t>Profil</w:t>
      </w:r>
      <w:r w:rsidR="00544FE4" w:rsidRPr="00085C4E">
        <w:rPr>
          <w:rFonts w:asciiTheme="minorHAnsi" w:hAnsiTheme="minorHAnsi" w:cstheme="minorHAnsi"/>
          <w:b/>
          <w:sz w:val="22"/>
          <w:szCs w:val="22"/>
        </w:rPr>
        <w:t> :</w:t>
      </w:r>
    </w:p>
    <w:p w14:paraId="39659FDB" w14:textId="37FC3E45" w:rsidR="00BD453A" w:rsidRPr="00085C4E" w:rsidRDefault="00533C01" w:rsidP="00533C01">
      <w:pPr>
        <w:jc w:val="both"/>
        <w:rPr>
          <w:rFonts w:asciiTheme="minorHAnsi" w:hAnsiTheme="minorHAnsi" w:cstheme="minorHAnsi"/>
          <w:sz w:val="22"/>
          <w:szCs w:val="22"/>
        </w:rPr>
      </w:pPr>
      <w:r w:rsidRPr="00085C4E">
        <w:rPr>
          <w:rFonts w:asciiTheme="minorHAnsi" w:hAnsiTheme="minorHAnsi" w:cstheme="minorHAnsi"/>
          <w:sz w:val="22"/>
          <w:szCs w:val="22"/>
        </w:rPr>
        <w:t>L’objectif de cet enseignement est de mettre les étudiants du DEUST préparateur/technicien en pharmacie et</w:t>
      </w:r>
      <w:r w:rsidR="00491660" w:rsidRPr="00085C4E">
        <w:rPr>
          <w:rFonts w:asciiTheme="minorHAnsi" w:hAnsiTheme="minorHAnsi" w:cstheme="minorHAnsi"/>
          <w:sz w:val="22"/>
          <w:szCs w:val="22"/>
        </w:rPr>
        <w:t xml:space="preserve"> également</w:t>
      </w:r>
      <w:r w:rsidRPr="00085C4E">
        <w:rPr>
          <w:rFonts w:asciiTheme="minorHAnsi" w:hAnsiTheme="minorHAnsi" w:cstheme="minorHAnsi"/>
          <w:sz w:val="22"/>
          <w:szCs w:val="22"/>
        </w:rPr>
        <w:t xml:space="preserve"> ceux de la filière Officine en situation de répondre aux exigences métier de l’analyse d’ordonnance (adéquation de la prescription au patient, à sa pathologie, analyse des interactions médicamenteuses) et répondre au mieux aux conseils et demandes des patients lors de la dispensation de médicaments ou de dispositifs médicaux en officine, ou demandes spontanées des patients.</w:t>
      </w:r>
    </w:p>
    <w:p w14:paraId="25B2F29F" w14:textId="77777777" w:rsidR="00533C01" w:rsidRPr="00085C4E" w:rsidRDefault="00533C01" w:rsidP="00BD453A">
      <w:pPr>
        <w:rPr>
          <w:rFonts w:asciiTheme="minorHAnsi" w:hAnsiTheme="minorHAnsi" w:cstheme="minorHAnsi"/>
          <w:sz w:val="22"/>
          <w:szCs w:val="22"/>
        </w:rPr>
      </w:pPr>
    </w:p>
    <w:p w14:paraId="0AB25693" w14:textId="77777777" w:rsidR="00BD453A" w:rsidRPr="00085C4E" w:rsidRDefault="006E1F2F" w:rsidP="00BD453A">
      <w:pPr>
        <w:rPr>
          <w:rFonts w:asciiTheme="minorHAnsi" w:hAnsiTheme="minorHAnsi" w:cstheme="minorHAnsi"/>
          <w:b/>
          <w:sz w:val="20"/>
          <w:szCs w:val="20"/>
          <w:u w:val="single"/>
        </w:rPr>
      </w:pPr>
      <w:r w:rsidRPr="00085C4E">
        <w:rPr>
          <w:rFonts w:asciiTheme="minorHAnsi" w:hAnsiTheme="minorHAnsi" w:cstheme="minorHAnsi"/>
          <w:b/>
          <w:sz w:val="20"/>
          <w:szCs w:val="20"/>
          <w:u w:val="single"/>
        </w:rPr>
        <w:t>Missions :</w:t>
      </w:r>
    </w:p>
    <w:p w14:paraId="76AFF9D9" w14:textId="77777777" w:rsidR="00BD453A" w:rsidRPr="00085C4E" w:rsidRDefault="00BD453A" w:rsidP="00BD453A">
      <w:pPr>
        <w:rPr>
          <w:rFonts w:asciiTheme="minorHAnsi" w:hAnsiTheme="minorHAnsi" w:cstheme="minorHAnsi"/>
          <w:b/>
          <w:sz w:val="20"/>
          <w:szCs w:val="20"/>
          <w:u w:val="single"/>
        </w:rPr>
      </w:pPr>
    </w:p>
    <w:p w14:paraId="5810FFBA" w14:textId="77777777" w:rsidR="00A603F2" w:rsidRPr="00085C4E" w:rsidRDefault="009C0362" w:rsidP="0028011C">
      <w:pPr>
        <w:pStyle w:val="Paragraphedeliste"/>
        <w:numPr>
          <w:ilvl w:val="0"/>
          <w:numId w:val="21"/>
        </w:numPr>
        <w:suppressAutoHyphens w:val="0"/>
        <w:spacing w:after="160" w:line="259" w:lineRule="auto"/>
        <w:ind w:left="284" w:hanging="284"/>
        <w:rPr>
          <w:rFonts w:asciiTheme="minorHAnsi" w:hAnsiTheme="minorHAnsi" w:cstheme="minorHAnsi"/>
          <w:sz w:val="20"/>
          <w:szCs w:val="20"/>
        </w:rPr>
      </w:pPr>
      <w:r w:rsidRPr="00085C4E">
        <w:rPr>
          <w:rFonts w:asciiTheme="minorHAnsi" w:hAnsiTheme="minorHAnsi" w:cstheme="minorHAnsi"/>
          <w:b/>
          <w:sz w:val="20"/>
          <w:szCs w:val="20"/>
        </w:rPr>
        <w:t xml:space="preserve">ENSEIGNEMENT : </w:t>
      </w:r>
    </w:p>
    <w:p w14:paraId="1F2F7331" w14:textId="38885F93" w:rsidR="00A603F2" w:rsidRPr="00085C4E" w:rsidRDefault="00614746" w:rsidP="00533C01">
      <w:pPr>
        <w:suppressAutoHyphens w:val="0"/>
        <w:spacing w:line="259" w:lineRule="auto"/>
        <w:rPr>
          <w:rFonts w:asciiTheme="minorHAnsi" w:hAnsiTheme="minorHAnsi" w:cstheme="minorHAnsi"/>
          <w:sz w:val="22"/>
          <w:szCs w:val="22"/>
        </w:rPr>
      </w:pPr>
      <w:r w:rsidRPr="00085C4E">
        <w:rPr>
          <w:rFonts w:asciiTheme="minorHAnsi" w:hAnsiTheme="minorHAnsi" w:cstheme="minorHAnsi"/>
          <w:sz w:val="22"/>
          <w:szCs w:val="22"/>
        </w:rPr>
        <w:t xml:space="preserve">Les </w:t>
      </w:r>
      <w:r w:rsidR="00A603F2" w:rsidRPr="00085C4E">
        <w:rPr>
          <w:rFonts w:asciiTheme="minorHAnsi" w:hAnsiTheme="minorHAnsi" w:cstheme="minorHAnsi"/>
          <w:sz w:val="22"/>
          <w:szCs w:val="22"/>
        </w:rPr>
        <w:t>enseignant</w:t>
      </w:r>
      <w:r w:rsidRPr="00085C4E">
        <w:rPr>
          <w:rFonts w:asciiTheme="minorHAnsi" w:hAnsiTheme="minorHAnsi" w:cstheme="minorHAnsi"/>
          <w:sz w:val="22"/>
          <w:szCs w:val="22"/>
        </w:rPr>
        <w:t>s</w:t>
      </w:r>
      <w:r w:rsidR="00A603F2" w:rsidRPr="00085C4E">
        <w:rPr>
          <w:rFonts w:asciiTheme="minorHAnsi" w:hAnsiTheme="minorHAnsi" w:cstheme="minorHAnsi"/>
          <w:sz w:val="22"/>
          <w:szCs w:val="22"/>
        </w:rPr>
        <w:t xml:space="preserve"> contractuel</w:t>
      </w:r>
      <w:r w:rsidRPr="00085C4E">
        <w:rPr>
          <w:rFonts w:asciiTheme="minorHAnsi" w:hAnsiTheme="minorHAnsi" w:cstheme="minorHAnsi"/>
          <w:sz w:val="22"/>
          <w:szCs w:val="22"/>
        </w:rPr>
        <w:t>s</w:t>
      </w:r>
      <w:r w:rsidR="00A603F2" w:rsidRPr="00085C4E">
        <w:rPr>
          <w:rFonts w:asciiTheme="minorHAnsi" w:hAnsiTheme="minorHAnsi" w:cstheme="minorHAnsi"/>
          <w:sz w:val="22"/>
          <w:szCs w:val="22"/>
        </w:rPr>
        <w:t xml:space="preserve"> </w:t>
      </w:r>
      <w:r w:rsidRPr="00085C4E">
        <w:rPr>
          <w:rFonts w:asciiTheme="minorHAnsi" w:hAnsiTheme="minorHAnsi" w:cstheme="minorHAnsi"/>
          <w:sz w:val="22"/>
          <w:szCs w:val="22"/>
        </w:rPr>
        <w:t>sont</w:t>
      </w:r>
      <w:r w:rsidR="00A603F2" w:rsidRPr="00085C4E">
        <w:rPr>
          <w:rFonts w:asciiTheme="minorHAnsi" w:hAnsiTheme="minorHAnsi" w:cstheme="minorHAnsi"/>
          <w:sz w:val="22"/>
          <w:szCs w:val="22"/>
        </w:rPr>
        <w:t xml:space="preserve"> recruté</w:t>
      </w:r>
      <w:r w:rsidRPr="00085C4E">
        <w:rPr>
          <w:rFonts w:asciiTheme="minorHAnsi" w:hAnsiTheme="minorHAnsi" w:cstheme="minorHAnsi"/>
          <w:sz w:val="22"/>
          <w:szCs w:val="22"/>
        </w:rPr>
        <w:t>s</w:t>
      </w:r>
      <w:r w:rsidR="00A603F2" w:rsidRPr="00085C4E">
        <w:rPr>
          <w:rFonts w:asciiTheme="minorHAnsi" w:hAnsiTheme="minorHAnsi" w:cstheme="minorHAnsi"/>
          <w:sz w:val="22"/>
          <w:szCs w:val="22"/>
        </w:rPr>
        <w:t xml:space="preserve"> pour un temps de travail annuel de 803,5 heures réparties :</w:t>
      </w:r>
    </w:p>
    <w:p w14:paraId="7A62D280" w14:textId="5A3EF97A" w:rsidR="00A603F2" w:rsidRPr="00085C4E" w:rsidRDefault="00A603F2" w:rsidP="00A603F2">
      <w:pPr>
        <w:pStyle w:val="Paragraphedeliste"/>
        <w:numPr>
          <w:ilvl w:val="0"/>
          <w:numId w:val="29"/>
        </w:numPr>
        <w:suppressAutoHyphens w:val="0"/>
        <w:spacing w:after="160" w:line="254" w:lineRule="auto"/>
        <w:rPr>
          <w:rFonts w:asciiTheme="minorHAnsi" w:hAnsiTheme="minorHAnsi" w:cstheme="minorHAnsi"/>
          <w:sz w:val="22"/>
          <w:szCs w:val="22"/>
        </w:rPr>
      </w:pPr>
      <w:r w:rsidRPr="00085C4E">
        <w:rPr>
          <w:rFonts w:asciiTheme="minorHAnsi" w:hAnsiTheme="minorHAnsi" w:cstheme="minorHAnsi"/>
          <w:sz w:val="22"/>
          <w:szCs w:val="22"/>
        </w:rPr>
        <w:t xml:space="preserve">en </w:t>
      </w:r>
      <w:r w:rsidR="00B255CA" w:rsidRPr="00085C4E">
        <w:rPr>
          <w:rFonts w:asciiTheme="minorHAnsi" w:hAnsiTheme="minorHAnsi" w:cstheme="minorHAnsi"/>
          <w:sz w:val="22"/>
          <w:szCs w:val="22"/>
        </w:rPr>
        <w:t>120</w:t>
      </w:r>
      <w:r w:rsidRPr="00085C4E">
        <w:rPr>
          <w:rFonts w:asciiTheme="minorHAnsi" w:hAnsiTheme="minorHAnsi" w:cstheme="minorHAnsi"/>
          <w:sz w:val="22"/>
          <w:szCs w:val="22"/>
        </w:rPr>
        <w:t xml:space="preserve"> heures d’enseignement en p</w:t>
      </w:r>
      <w:r w:rsidR="001E4F63" w:rsidRPr="00085C4E">
        <w:rPr>
          <w:rFonts w:asciiTheme="minorHAnsi" w:hAnsiTheme="minorHAnsi" w:cstheme="minorHAnsi"/>
          <w:sz w:val="22"/>
          <w:szCs w:val="22"/>
        </w:rPr>
        <w:t>résent</w:t>
      </w:r>
      <w:r w:rsidRPr="00085C4E">
        <w:rPr>
          <w:rFonts w:asciiTheme="minorHAnsi" w:hAnsiTheme="minorHAnsi" w:cstheme="minorHAnsi"/>
          <w:sz w:val="22"/>
          <w:szCs w:val="22"/>
        </w:rPr>
        <w:t>iel</w:t>
      </w:r>
      <w:r w:rsidR="00491660" w:rsidRPr="00085C4E">
        <w:rPr>
          <w:rFonts w:asciiTheme="minorHAnsi" w:hAnsiTheme="minorHAnsi" w:cstheme="minorHAnsi"/>
          <w:sz w:val="22"/>
          <w:szCs w:val="22"/>
        </w:rPr>
        <w:t xml:space="preserve"> au sein du DEUST préparateur – technicien en pharmacie et de la filière Officine</w:t>
      </w:r>
      <w:r w:rsidRPr="00085C4E">
        <w:rPr>
          <w:rFonts w:asciiTheme="minorHAnsi" w:hAnsiTheme="minorHAnsi" w:cstheme="minorHAnsi"/>
          <w:sz w:val="22"/>
          <w:szCs w:val="22"/>
        </w:rPr>
        <w:t>, auxquelles il faut rajouter les tâches associées aux enseignements (préparation des cours, surveillances d’examen, corrections de copies, etc…),</w:t>
      </w:r>
    </w:p>
    <w:p w14:paraId="3C325F14" w14:textId="6A9C8334" w:rsidR="00A603F2" w:rsidRPr="00085C4E" w:rsidRDefault="00DD6429" w:rsidP="00A603F2">
      <w:pPr>
        <w:pStyle w:val="Paragraphedeliste"/>
        <w:numPr>
          <w:ilvl w:val="0"/>
          <w:numId w:val="29"/>
        </w:numPr>
        <w:suppressAutoHyphens w:val="0"/>
        <w:spacing w:line="254" w:lineRule="auto"/>
        <w:ind w:left="760" w:hanging="357"/>
        <w:rPr>
          <w:rFonts w:asciiTheme="minorHAnsi" w:hAnsiTheme="minorHAnsi" w:cstheme="minorHAnsi"/>
          <w:sz w:val="22"/>
          <w:szCs w:val="22"/>
        </w:rPr>
      </w:pPr>
      <w:r w:rsidRPr="00085C4E">
        <w:rPr>
          <w:rFonts w:asciiTheme="minorHAnsi" w:hAnsiTheme="minorHAnsi" w:cstheme="minorHAnsi"/>
          <w:sz w:val="22"/>
          <w:szCs w:val="22"/>
        </w:rPr>
        <w:t>300,7</w:t>
      </w:r>
      <w:r w:rsidR="00A603F2" w:rsidRPr="00085C4E">
        <w:rPr>
          <w:rFonts w:asciiTheme="minorHAnsi" w:hAnsiTheme="minorHAnsi" w:cstheme="minorHAnsi"/>
          <w:sz w:val="22"/>
          <w:szCs w:val="22"/>
        </w:rPr>
        <w:t xml:space="preserve"> heures d’autres activités pouvant aussi être de l’enseignement.</w:t>
      </w:r>
    </w:p>
    <w:p w14:paraId="1CCF9F78" w14:textId="3F8C8A65" w:rsidR="00A603F2" w:rsidRPr="00085C4E" w:rsidRDefault="00533C01" w:rsidP="00A603F2">
      <w:pPr>
        <w:jc w:val="both"/>
        <w:rPr>
          <w:rFonts w:asciiTheme="minorHAnsi" w:hAnsiTheme="minorHAnsi" w:cstheme="minorHAnsi"/>
          <w:sz w:val="22"/>
          <w:szCs w:val="22"/>
        </w:rPr>
      </w:pPr>
      <w:r w:rsidRPr="00085C4E">
        <w:rPr>
          <w:rFonts w:asciiTheme="minorHAnsi" w:hAnsiTheme="minorHAnsi" w:cstheme="minorHAnsi"/>
          <w:sz w:val="22"/>
          <w:szCs w:val="22"/>
        </w:rPr>
        <w:t>Dans le cas présent, même si des aménagements de ce temps de travail pourront être discutés après le recrutement, il est souhaité une présence sur la faculté au moins 2 jours par semaine. Ainsi, un investissement important sera nécessaire pour le candidat, en lien avec l’équipe pédagogique du DEUST Préparateur/technicien en Pharmacie et de la filière Officine de la faculté de Pharmacie de Lyon.</w:t>
      </w:r>
    </w:p>
    <w:p w14:paraId="0DA608BB" w14:textId="77777777" w:rsidR="00533C01" w:rsidRPr="00085C4E" w:rsidRDefault="00533C01" w:rsidP="00A603F2">
      <w:pPr>
        <w:jc w:val="both"/>
        <w:rPr>
          <w:rFonts w:asciiTheme="minorHAnsi" w:hAnsiTheme="minorHAnsi" w:cstheme="minorHAnsi"/>
          <w:sz w:val="20"/>
          <w:szCs w:val="20"/>
        </w:rPr>
      </w:pPr>
    </w:p>
    <w:p w14:paraId="64257BA9" w14:textId="77777777" w:rsidR="00A603F2" w:rsidRPr="00085C4E" w:rsidRDefault="00A603F2" w:rsidP="00A603F2">
      <w:pPr>
        <w:jc w:val="both"/>
        <w:rPr>
          <w:rFonts w:asciiTheme="minorHAnsi" w:hAnsiTheme="minorHAnsi" w:cstheme="minorHAnsi"/>
          <w:b/>
          <w:sz w:val="20"/>
          <w:szCs w:val="20"/>
        </w:rPr>
      </w:pPr>
      <w:r w:rsidRPr="00085C4E">
        <w:rPr>
          <w:rFonts w:asciiTheme="minorHAnsi" w:hAnsiTheme="minorHAnsi" w:cstheme="minorHAnsi"/>
          <w:b/>
          <w:sz w:val="20"/>
          <w:szCs w:val="20"/>
        </w:rPr>
        <w:t>Organisation des enseignements :</w:t>
      </w:r>
    </w:p>
    <w:p w14:paraId="13DB19AF" w14:textId="6DD300E5" w:rsidR="00533C01" w:rsidRPr="00085C4E" w:rsidRDefault="00533C01" w:rsidP="00533C01">
      <w:pPr>
        <w:pStyle w:val="Paragraphedeliste"/>
        <w:numPr>
          <w:ilvl w:val="0"/>
          <w:numId w:val="35"/>
        </w:numPr>
        <w:jc w:val="both"/>
        <w:rPr>
          <w:rFonts w:asciiTheme="minorHAnsi" w:hAnsiTheme="minorHAnsi" w:cstheme="minorHAnsi"/>
          <w:sz w:val="22"/>
          <w:szCs w:val="22"/>
        </w:rPr>
      </w:pPr>
      <w:r w:rsidRPr="00085C4E">
        <w:rPr>
          <w:rFonts w:asciiTheme="minorHAnsi" w:hAnsiTheme="minorHAnsi" w:cstheme="minorHAnsi"/>
          <w:sz w:val="22"/>
          <w:szCs w:val="22"/>
        </w:rPr>
        <w:t>Analyse critique des prescriptions sur toutes les grandes pathologies</w:t>
      </w:r>
      <w:r w:rsidR="00086CF5" w:rsidRPr="00085C4E">
        <w:rPr>
          <w:rFonts w:asciiTheme="minorHAnsi" w:hAnsiTheme="minorHAnsi" w:cstheme="minorHAnsi"/>
          <w:sz w:val="22"/>
          <w:szCs w:val="22"/>
        </w:rPr>
        <w:t>,</w:t>
      </w:r>
    </w:p>
    <w:p w14:paraId="4DA3DC90" w14:textId="52D63EBC" w:rsidR="00533C01" w:rsidRPr="00085C4E" w:rsidRDefault="00086CF5" w:rsidP="005201E3">
      <w:pPr>
        <w:pStyle w:val="Paragraphedeliste"/>
        <w:numPr>
          <w:ilvl w:val="0"/>
          <w:numId w:val="35"/>
        </w:numPr>
        <w:jc w:val="both"/>
        <w:rPr>
          <w:rFonts w:asciiTheme="minorHAnsi" w:hAnsiTheme="minorHAnsi" w:cstheme="minorHAnsi"/>
          <w:sz w:val="22"/>
          <w:szCs w:val="22"/>
        </w:rPr>
      </w:pPr>
      <w:r w:rsidRPr="00085C4E">
        <w:rPr>
          <w:rFonts w:asciiTheme="minorHAnsi" w:hAnsiTheme="minorHAnsi" w:cstheme="minorHAnsi"/>
          <w:sz w:val="22"/>
          <w:szCs w:val="22"/>
        </w:rPr>
        <w:t>Dispensation des produits de santé dans l’intérêt des patients avec analyse du rapport bénéfice risque et en relation avec</w:t>
      </w:r>
      <w:r w:rsidR="00533C01" w:rsidRPr="00085C4E">
        <w:rPr>
          <w:rFonts w:asciiTheme="minorHAnsi" w:hAnsiTheme="minorHAnsi" w:cstheme="minorHAnsi"/>
          <w:sz w:val="22"/>
          <w:szCs w:val="22"/>
        </w:rPr>
        <w:t xml:space="preserve"> les prescripteurs </w:t>
      </w:r>
      <w:r w:rsidRPr="00085C4E">
        <w:rPr>
          <w:rFonts w:asciiTheme="minorHAnsi" w:hAnsiTheme="minorHAnsi" w:cstheme="minorHAnsi"/>
          <w:sz w:val="22"/>
          <w:szCs w:val="22"/>
        </w:rPr>
        <w:t>le cas échéant,</w:t>
      </w:r>
      <w:r w:rsidR="00533C01" w:rsidRPr="00085C4E">
        <w:rPr>
          <w:rFonts w:asciiTheme="minorHAnsi" w:hAnsiTheme="minorHAnsi" w:cstheme="minorHAnsi"/>
          <w:sz w:val="22"/>
          <w:szCs w:val="22"/>
        </w:rPr>
        <w:t xml:space="preserve"> </w:t>
      </w:r>
    </w:p>
    <w:p w14:paraId="624FA20C" w14:textId="0031A1B8" w:rsidR="00533C01" w:rsidRPr="00085C4E" w:rsidRDefault="00533C01" w:rsidP="005201E3">
      <w:pPr>
        <w:pStyle w:val="Paragraphedeliste"/>
        <w:numPr>
          <w:ilvl w:val="0"/>
          <w:numId w:val="35"/>
        </w:numPr>
        <w:jc w:val="both"/>
        <w:rPr>
          <w:rFonts w:asciiTheme="minorHAnsi" w:hAnsiTheme="minorHAnsi" w:cstheme="minorHAnsi"/>
          <w:sz w:val="22"/>
          <w:szCs w:val="22"/>
        </w:rPr>
      </w:pPr>
      <w:r w:rsidRPr="00085C4E">
        <w:rPr>
          <w:rFonts w:asciiTheme="minorHAnsi" w:hAnsiTheme="minorHAnsi" w:cstheme="minorHAnsi"/>
          <w:sz w:val="22"/>
          <w:szCs w:val="22"/>
        </w:rPr>
        <w:t>Dispensation des conseils appropriés et individualisés avec ou sans prescription</w:t>
      </w:r>
      <w:r w:rsidR="00086CF5" w:rsidRPr="00085C4E">
        <w:rPr>
          <w:rFonts w:asciiTheme="minorHAnsi" w:hAnsiTheme="minorHAnsi" w:cstheme="minorHAnsi"/>
          <w:sz w:val="22"/>
          <w:szCs w:val="22"/>
        </w:rPr>
        <w:t>,</w:t>
      </w:r>
    </w:p>
    <w:p w14:paraId="1F18B7EE" w14:textId="0B15C725" w:rsidR="00533C01" w:rsidRPr="00085C4E" w:rsidRDefault="00533C01" w:rsidP="005201E3">
      <w:pPr>
        <w:pStyle w:val="Paragraphedeliste"/>
        <w:numPr>
          <w:ilvl w:val="0"/>
          <w:numId w:val="35"/>
        </w:numPr>
        <w:jc w:val="both"/>
        <w:rPr>
          <w:rFonts w:asciiTheme="minorHAnsi" w:hAnsiTheme="minorHAnsi" w:cstheme="minorHAnsi"/>
          <w:sz w:val="22"/>
          <w:szCs w:val="22"/>
        </w:rPr>
      </w:pPr>
      <w:r w:rsidRPr="00085C4E">
        <w:rPr>
          <w:rFonts w:asciiTheme="minorHAnsi" w:hAnsiTheme="minorHAnsi" w:cstheme="minorHAnsi"/>
          <w:sz w:val="22"/>
          <w:szCs w:val="22"/>
        </w:rPr>
        <w:t>Travail sur des projets communs avec les prescripteurs</w:t>
      </w:r>
      <w:r w:rsidR="00086CF5" w:rsidRPr="00085C4E">
        <w:rPr>
          <w:rFonts w:asciiTheme="minorHAnsi" w:hAnsiTheme="minorHAnsi" w:cstheme="minorHAnsi"/>
          <w:sz w:val="22"/>
          <w:szCs w:val="22"/>
        </w:rPr>
        <w:t>,</w:t>
      </w:r>
    </w:p>
    <w:p w14:paraId="13AB1B41" w14:textId="0D23A1B4" w:rsidR="00B255CA" w:rsidRPr="00085C4E" w:rsidRDefault="00086CF5" w:rsidP="005201E3">
      <w:pPr>
        <w:pStyle w:val="Paragraphedeliste"/>
        <w:numPr>
          <w:ilvl w:val="0"/>
          <w:numId w:val="35"/>
        </w:numPr>
        <w:jc w:val="both"/>
        <w:rPr>
          <w:rFonts w:asciiTheme="minorHAnsi" w:hAnsiTheme="minorHAnsi" w:cstheme="minorHAnsi"/>
          <w:sz w:val="22"/>
          <w:szCs w:val="22"/>
        </w:rPr>
      </w:pPr>
      <w:r w:rsidRPr="00085C4E">
        <w:rPr>
          <w:rFonts w:asciiTheme="minorHAnsi" w:hAnsiTheme="minorHAnsi" w:cstheme="minorHAnsi"/>
          <w:sz w:val="22"/>
          <w:szCs w:val="22"/>
        </w:rPr>
        <w:t>Mise en situation des étudiants</w:t>
      </w:r>
      <w:r w:rsidR="00533C01" w:rsidRPr="00085C4E">
        <w:rPr>
          <w:rFonts w:asciiTheme="minorHAnsi" w:hAnsiTheme="minorHAnsi" w:cstheme="minorHAnsi"/>
          <w:sz w:val="22"/>
          <w:szCs w:val="22"/>
        </w:rPr>
        <w:t xml:space="preserve"> grâce à la pharmacie expérimentale</w:t>
      </w:r>
      <w:r w:rsidRPr="00085C4E">
        <w:rPr>
          <w:rFonts w:asciiTheme="minorHAnsi" w:hAnsiTheme="minorHAnsi" w:cstheme="minorHAnsi"/>
          <w:sz w:val="22"/>
          <w:szCs w:val="22"/>
        </w:rPr>
        <w:t>.</w:t>
      </w:r>
    </w:p>
    <w:p w14:paraId="5E3E02E8" w14:textId="77777777" w:rsidR="00533C01" w:rsidRPr="00085C4E" w:rsidRDefault="00533C01" w:rsidP="00A603F2">
      <w:pPr>
        <w:jc w:val="both"/>
      </w:pPr>
    </w:p>
    <w:p w14:paraId="068B97DF" w14:textId="3A48091F" w:rsidR="00A603F2" w:rsidRPr="00085C4E" w:rsidRDefault="00B255CA" w:rsidP="00A603F2">
      <w:pPr>
        <w:jc w:val="both"/>
        <w:rPr>
          <w:rFonts w:asciiTheme="minorHAnsi" w:hAnsiTheme="minorHAnsi" w:cstheme="minorHAnsi"/>
          <w:b/>
          <w:sz w:val="20"/>
          <w:szCs w:val="20"/>
        </w:rPr>
      </w:pPr>
      <w:r w:rsidRPr="00085C4E">
        <w:rPr>
          <w:rFonts w:asciiTheme="minorHAnsi" w:hAnsiTheme="minorHAnsi" w:cstheme="minorHAnsi"/>
          <w:b/>
          <w:sz w:val="20"/>
          <w:szCs w:val="20"/>
        </w:rPr>
        <w:t xml:space="preserve">Stages </w:t>
      </w:r>
      <w:r w:rsidR="00086CF5" w:rsidRPr="00085C4E">
        <w:rPr>
          <w:rFonts w:asciiTheme="minorHAnsi" w:hAnsiTheme="minorHAnsi" w:cstheme="minorHAnsi"/>
          <w:b/>
          <w:sz w:val="20"/>
          <w:szCs w:val="20"/>
        </w:rPr>
        <w:t xml:space="preserve">pour les étudiants du DEUST et </w:t>
      </w:r>
      <w:r w:rsidRPr="00085C4E">
        <w:rPr>
          <w:rFonts w:asciiTheme="minorHAnsi" w:hAnsiTheme="minorHAnsi" w:cstheme="minorHAnsi"/>
          <w:b/>
          <w:sz w:val="20"/>
          <w:szCs w:val="20"/>
        </w:rPr>
        <w:t>pour la filière officine</w:t>
      </w:r>
      <w:r w:rsidR="00086CF5" w:rsidRPr="00085C4E">
        <w:rPr>
          <w:rFonts w:asciiTheme="minorHAnsi" w:hAnsiTheme="minorHAnsi" w:cstheme="minorHAnsi"/>
          <w:b/>
          <w:sz w:val="20"/>
          <w:szCs w:val="20"/>
        </w:rPr>
        <w:t xml:space="preserve"> </w:t>
      </w:r>
    </w:p>
    <w:p w14:paraId="6C25DE1A" w14:textId="01967431" w:rsidR="00086CF5" w:rsidRPr="00085C4E" w:rsidRDefault="00491660" w:rsidP="00086CF5">
      <w:pPr>
        <w:pStyle w:val="Paragraphedeliste"/>
        <w:numPr>
          <w:ilvl w:val="0"/>
          <w:numId w:val="36"/>
        </w:numPr>
        <w:jc w:val="both"/>
        <w:rPr>
          <w:rFonts w:asciiTheme="minorHAnsi" w:hAnsiTheme="minorHAnsi" w:cstheme="minorHAnsi"/>
          <w:sz w:val="22"/>
          <w:szCs w:val="22"/>
        </w:rPr>
      </w:pPr>
      <w:r w:rsidRPr="00085C4E">
        <w:rPr>
          <w:rFonts w:asciiTheme="minorHAnsi" w:hAnsiTheme="minorHAnsi" w:cstheme="minorHAnsi"/>
          <w:sz w:val="22"/>
          <w:szCs w:val="22"/>
        </w:rPr>
        <w:t>L</w:t>
      </w:r>
      <w:r w:rsidR="00086CF5" w:rsidRPr="00085C4E">
        <w:rPr>
          <w:rFonts w:asciiTheme="minorHAnsi" w:hAnsiTheme="minorHAnsi" w:cstheme="minorHAnsi"/>
          <w:sz w:val="22"/>
          <w:szCs w:val="22"/>
        </w:rPr>
        <w:t>’enseignant recruté sera chargé de tutorer les étudiants dans la réalisation des délivrables nécessaires à la validation du stage et au suivi de leur projet professionnel,</w:t>
      </w:r>
    </w:p>
    <w:p w14:paraId="7AF5168F" w14:textId="06066C9E" w:rsidR="00B255CA" w:rsidRPr="00085C4E" w:rsidRDefault="00491660" w:rsidP="00086CF5">
      <w:pPr>
        <w:pStyle w:val="Paragraphedeliste"/>
        <w:numPr>
          <w:ilvl w:val="0"/>
          <w:numId w:val="36"/>
        </w:numPr>
        <w:jc w:val="both"/>
        <w:rPr>
          <w:rFonts w:asciiTheme="minorHAnsi" w:hAnsiTheme="minorHAnsi" w:cstheme="minorHAnsi"/>
          <w:sz w:val="22"/>
          <w:szCs w:val="22"/>
        </w:rPr>
      </w:pPr>
      <w:r w:rsidRPr="00085C4E">
        <w:rPr>
          <w:rFonts w:asciiTheme="minorHAnsi" w:hAnsiTheme="minorHAnsi" w:cstheme="minorHAnsi"/>
          <w:sz w:val="22"/>
          <w:szCs w:val="22"/>
        </w:rPr>
        <w:t>L</w:t>
      </w:r>
      <w:r w:rsidR="00086CF5" w:rsidRPr="00085C4E">
        <w:rPr>
          <w:rFonts w:asciiTheme="minorHAnsi" w:hAnsiTheme="minorHAnsi" w:cstheme="minorHAnsi"/>
          <w:sz w:val="22"/>
          <w:szCs w:val="22"/>
        </w:rPr>
        <w:t>’enseignant recruté participera aux visites de lieux de stage, dans le cadre des campagnes d’agrément des maitres de stage, à la formation des maitres de stage et du suivi des stagiaires.</w:t>
      </w:r>
    </w:p>
    <w:p w14:paraId="6112250D" w14:textId="77777777" w:rsidR="00BD453A" w:rsidRPr="00085C4E" w:rsidRDefault="00BD453A" w:rsidP="00BD453A">
      <w:pPr>
        <w:rPr>
          <w:rFonts w:asciiTheme="minorHAnsi" w:hAnsiTheme="minorHAnsi" w:cstheme="minorHAnsi"/>
          <w:sz w:val="20"/>
          <w:szCs w:val="20"/>
        </w:rPr>
      </w:pPr>
    </w:p>
    <w:p w14:paraId="3464FB65" w14:textId="77777777" w:rsidR="00B255CA" w:rsidRPr="00085C4E" w:rsidRDefault="00B255CA" w:rsidP="00BD453A">
      <w:pPr>
        <w:rPr>
          <w:rFonts w:asciiTheme="minorHAnsi" w:hAnsiTheme="minorHAnsi" w:cstheme="minorHAnsi"/>
          <w:sz w:val="20"/>
          <w:szCs w:val="20"/>
        </w:rPr>
      </w:pPr>
    </w:p>
    <w:p w14:paraId="664D0C5F" w14:textId="77777777" w:rsidR="00086CF5" w:rsidRPr="00085C4E" w:rsidRDefault="00086CF5" w:rsidP="00BD453A">
      <w:pPr>
        <w:rPr>
          <w:rFonts w:asciiTheme="minorHAnsi" w:hAnsiTheme="minorHAnsi" w:cstheme="minorHAnsi"/>
          <w:sz w:val="20"/>
          <w:szCs w:val="20"/>
        </w:rPr>
      </w:pPr>
    </w:p>
    <w:p w14:paraId="34E07EDD" w14:textId="77777777" w:rsidR="00086CF5" w:rsidRPr="00085C4E" w:rsidRDefault="00086CF5" w:rsidP="00BD453A">
      <w:pPr>
        <w:rPr>
          <w:rFonts w:asciiTheme="minorHAnsi" w:hAnsiTheme="minorHAnsi" w:cstheme="minorHAnsi"/>
          <w:sz w:val="20"/>
          <w:szCs w:val="20"/>
        </w:rPr>
      </w:pPr>
    </w:p>
    <w:p w14:paraId="236FC2C6" w14:textId="77777777" w:rsidR="00086CF5" w:rsidRPr="00085C4E" w:rsidRDefault="00086CF5" w:rsidP="00BD453A">
      <w:pPr>
        <w:rPr>
          <w:rFonts w:asciiTheme="minorHAnsi" w:hAnsiTheme="minorHAnsi" w:cstheme="minorHAnsi"/>
          <w:sz w:val="20"/>
          <w:szCs w:val="20"/>
        </w:rPr>
      </w:pPr>
    </w:p>
    <w:p w14:paraId="7892BF4D" w14:textId="77777777" w:rsidR="00086CF5" w:rsidRPr="00085C4E" w:rsidRDefault="00086CF5" w:rsidP="00BD453A">
      <w:pPr>
        <w:rPr>
          <w:rFonts w:asciiTheme="minorHAnsi" w:hAnsiTheme="minorHAnsi" w:cstheme="minorHAnsi"/>
          <w:sz w:val="20"/>
          <w:szCs w:val="20"/>
        </w:rPr>
      </w:pPr>
    </w:p>
    <w:p w14:paraId="210D3366" w14:textId="77777777" w:rsidR="00B255CA" w:rsidRPr="00085C4E" w:rsidRDefault="00B255CA" w:rsidP="00BD453A">
      <w:pPr>
        <w:rPr>
          <w:rFonts w:asciiTheme="minorHAnsi" w:hAnsiTheme="minorHAnsi" w:cstheme="minorHAnsi"/>
          <w:sz w:val="20"/>
          <w:szCs w:val="20"/>
        </w:rPr>
      </w:pPr>
    </w:p>
    <w:p w14:paraId="1590E67A" w14:textId="163D9623" w:rsidR="00B255CA" w:rsidRPr="00085C4E" w:rsidRDefault="00E27187" w:rsidP="00086CF5">
      <w:pPr>
        <w:suppressAutoHyphens w:val="0"/>
        <w:spacing w:after="160" w:line="259" w:lineRule="auto"/>
        <w:rPr>
          <w:rFonts w:asciiTheme="minorHAnsi" w:hAnsiTheme="minorHAnsi" w:cstheme="minorHAnsi"/>
          <w:b/>
          <w:sz w:val="20"/>
          <w:szCs w:val="20"/>
        </w:rPr>
      </w:pPr>
      <w:r w:rsidRPr="00085C4E">
        <w:rPr>
          <w:rFonts w:asciiTheme="minorHAnsi" w:hAnsiTheme="minorHAnsi" w:cstheme="minorHAnsi"/>
          <w:b/>
          <w:sz w:val="20"/>
          <w:szCs w:val="20"/>
        </w:rPr>
        <w:t>AUTRES MISSIONS :</w:t>
      </w:r>
    </w:p>
    <w:p w14:paraId="53B032A0" w14:textId="071FDD4B" w:rsidR="00086CF5" w:rsidRPr="00085C4E" w:rsidRDefault="00086CF5" w:rsidP="00086CF5">
      <w:pPr>
        <w:pStyle w:val="Paragraphedeliste"/>
        <w:numPr>
          <w:ilvl w:val="0"/>
          <w:numId w:val="22"/>
        </w:numPr>
        <w:rPr>
          <w:rFonts w:asciiTheme="minorHAnsi" w:hAnsiTheme="minorHAnsi" w:cstheme="minorHAnsi"/>
          <w:sz w:val="22"/>
          <w:szCs w:val="22"/>
        </w:rPr>
      </w:pPr>
      <w:r w:rsidRPr="00085C4E">
        <w:rPr>
          <w:rFonts w:asciiTheme="minorHAnsi" w:hAnsiTheme="minorHAnsi" w:cstheme="minorHAnsi"/>
          <w:sz w:val="22"/>
          <w:szCs w:val="22"/>
        </w:rPr>
        <w:t>Soutien à la coordination du DEUST Préparateur/technicien en pharmacie,</w:t>
      </w:r>
    </w:p>
    <w:p w14:paraId="618C5D09" w14:textId="6C794662" w:rsidR="00086CF5" w:rsidRPr="00085C4E" w:rsidRDefault="00086CF5" w:rsidP="00086CF5">
      <w:pPr>
        <w:pStyle w:val="Paragraphedeliste"/>
        <w:numPr>
          <w:ilvl w:val="0"/>
          <w:numId w:val="22"/>
        </w:numPr>
        <w:rPr>
          <w:rFonts w:asciiTheme="minorHAnsi" w:hAnsiTheme="minorHAnsi" w:cstheme="minorHAnsi"/>
          <w:sz w:val="22"/>
          <w:szCs w:val="22"/>
        </w:rPr>
      </w:pPr>
      <w:r w:rsidRPr="00085C4E">
        <w:rPr>
          <w:rFonts w:asciiTheme="minorHAnsi" w:hAnsiTheme="minorHAnsi" w:cstheme="minorHAnsi"/>
          <w:sz w:val="22"/>
          <w:szCs w:val="22"/>
        </w:rPr>
        <w:t>Propositions de sujets de thèse en rapport avec l’exercice officinal et encadrement des étudiants,</w:t>
      </w:r>
    </w:p>
    <w:p w14:paraId="6C0133FC" w14:textId="038E0A07" w:rsidR="009C0362" w:rsidRPr="00085C4E" w:rsidRDefault="00086CF5" w:rsidP="00086CF5">
      <w:pPr>
        <w:pStyle w:val="Paragraphedeliste"/>
        <w:numPr>
          <w:ilvl w:val="0"/>
          <w:numId w:val="22"/>
        </w:numPr>
        <w:rPr>
          <w:rFonts w:asciiTheme="minorHAnsi" w:hAnsiTheme="minorHAnsi" w:cstheme="minorHAnsi"/>
          <w:sz w:val="22"/>
          <w:szCs w:val="22"/>
        </w:rPr>
      </w:pPr>
      <w:r w:rsidRPr="00085C4E">
        <w:rPr>
          <w:rFonts w:asciiTheme="minorHAnsi" w:hAnsiTheme="minorHAnsi" w:cstheme="minorHAnsi"/>
          <w:sz w:val="22"/>
          <w:szCs w:val="22"/>
        </w:rPr>
        <w:t>En formation continue : Réflexion et animation du programme de formation continue destinée à l’équipe officinale, en partenariat avec FOCAL.</w:t>
      </w:r>
    </w:p>
    <w:p w14:paraId="7B235BB9" w14:textId="77777777" w:rsidR="00086CF5" w:rsidRPr="00085C4E" w:rsidRDefault="00086CF5" w:rsidP="00086CF5">
      <w:pPr>
        <w:pStyle w:val="Paragraphedeliste"/>
        <w:rPr>
          <w:rFonts w:asciiTheme="minorHAnsi" w:hAnsiTheme="minorHAnsi" w:cstheme="minorHAnsi"/>
          <w:sz w:val="22"/>
          <w:szCs w:val="22"/>
        </w:rPr>
      </w:pPr>
    </w:p>
    <w:p w14:paraId="54C05ECC" w14:textId="77777777" w:rsidR="00086CF5" w:rsidRPr="00085C4E" w:rsidRDefault="00086CF5" w:rsidP="00BD453A">
      <w:pPr>
        <w:rPr>
          <w:rFonts w:asciiTheme="minorHAnsi" w:hAnsiTheme="minorHAnsi" w:cstheme="minorHAnsi"/>
          <w:sz w:val="20"/>
          <w:szCs w:val="20"/>
        </w:rPr>
      </w:pPr>
    </w:p>
    <w:p w14:paraId="053441E9" w14:textId="77777777" w:rsidR="00BD453A" w:rsidRPr="00085C4E" w:rsidRDefault="00BD453A" w:rsidP="00BD453A">
      <w:pPr>
        <w:rPr>
          <w:rFonts w:asciiTheme="minorHAnsi" w:hAnsiTheme="minorHAnsi" w:cstheme="minorHAnsi"/>
          <w:b/>
          <w:color w:val="FF0000"/>
          <w:sz w:val="22"/>
          <w:szCs w:val="22"/>
        </w:rPr>
      </w:pPr>
      <w:r w:rsidRPr="00085C4E">
        <w:rPr>
          <w:rFonts w:asciiTheme="minorHAnsi" w:hAnsiTheme="minorHAnsi" w:cstheme="minorHAnsi"/>
          <w:b/>
          <w:sz w:val="22"/>
          <w:szCs w:val="22"/>
          <w:u w:val="single"/>
        </w:rPr>
        <w:t>Profil recherché</w:t>
      </w:r>
      <w:r w:rsidR="00E27187" w:rsidRPr="00085C4E">
        <w:rPr>
          <w:rFonts w:asciiTheme="minorHAnsi" w:hAnsiTheme="minorHAnsi" w:cstheme="minorHAnsi"/>
          <w:b/>
          <w:sz w:val="22"/>
          <w:szCs w:val="22"/>
          <w:u w:val="single"/>
        </w:rPr>
        <w:t xml:space="preserve"> </w:t>
      </w:r>
    </w:p>
    <w:p w14:paraId="40D148C2" w14:textId="77777777" w:rsidR="00E27187" w:rsidRPr="00085C4E" w:rsidRDefault="00E27187" w:rsidP="00BD453A">
      <w:pPr>
        <w:rPr>
          <w:rFonts w:asciiTheme="minorHAnsi" w:hAnsiTheme="minorHAnsi" w:cstheme="minorHAnsi"/>
          <w:b/>
          <w:sz w:val="22"/>
          <w:szCs w:val="22"/>
        </w:rPr>
      </w:pPr>
    </w:p>
    <w:p w14:paraId="4FF22350" w14:textId="77777777" w:rsidR="00A603F2" w:rsidRPr="00085C4E" w:rsidRDefault="00A603F2" w:rsidP="00A603F2">
      <w:pPr>
        <w:pStyle w:val="Textebrut"/>
        <w:numPr>
          <w:ilvl w:val="0"/>
          <w:numId w:val="20"/>
        </w:numPr>
        <w:jc w:val="both"/>
        <w:rPr>
          <w:rFonts w:asciiTheme="minorHAnsi" w:eastAsia="Times New Roman" w:hAnsiTheme="minorHAnsi" w:cstheme="minorHAnsi"/>
          <w:szCs w:val="22"/>
          <w:lang w:eastAsia="x-none"/>
        </w:rPr>
      </w:pPr>
      <w:r w:rsidRPr="00085C4E">
        <w:rPr>
          <w:rFonts w:asciiTheme="minorHAnsi" w:eastAsia="Times New Roman" w:hAnsiTheme="minorHAnsi" w:cstheme="minorHAnsi"/>
          <w:szCs w:val="22"/>
          <w:lang w:eastAsia="x-none"/>
        </w:rPr>
        <w:t>Les titulaires d’un diplôme au moins équivalent au niveau enseigné et en lien avec la discipline à enseigner, c’est-à-dire dans le cas présent être pharmacien.</w:t>
      </w:r>
    </w:p>
    <w:p w14:paraId="5A5E43AF" w14:textId="655F6EA5" w:rsidR="00491660" w:rsidRPr="00085C4E" w:rsidRDefault="00491660" w:rsidP="00491660">
      <w:pPr>
        <w:pStyle w:val="Paragraphedeliste"/>
        <w:numPr>
          <w:ilvl w:val="0"/>
          <w:numId w:val="20"/>
        </w:numPr>
        <w:suppressAutoHyphens w:val="0"/>
        <w:spacing w:line="259" w:lineRule="auto"/>
        <w:ind w:left="714" w:hanging="357"/>
        <w:rPr>
          <w:rFonts w:asciiTheme="minorHAnsi" w:hAnsiTheme="minorHAnsi" w:cstheme="minorHAnsi"/>
          <w:sz w:val="22"/>
          <w:szCs w:val="22"/>
        </w:rPr>
      </w:pPr>
      <w:r w:rsidRPr="00085C4E">
        <w:rPr>
          <w:rFonts w:asciiTheme="minorHAnsi" w:hAnsiTheme="minorHAnsi" w:cstheme="minorHAnsi"/>
          <w:sz w:val="22"/>
          <w:szCs w:val="22"/>
        </w:rPr>
        <w:t>Expérience professionnelle de pratique officinale et exercice professionnel en officine d’au moins 900h</w:t>
      </w:r>
    </w:p>
    <w:p w14:paraId="4BA8292A" w14:textId="058322D3" w:rsidR="00A603F2" w:rsidRPr="00085C4E" w:rsidRDefault="00A603F2" w:rsidP="00A603F2">
      <w:pPr>
        <w:pStyle w:val="Textebrut"/>
        <w:numPr>
          <w:ilvl w:val="0"/>
          <w:numId w:val="20"/>
        </w:numPr>
        <w:spacing w:after="120"/>
        <w:jc w:val="both"/>
        <w:rPr>
          <w:rFonts w:asciiTheme="minorHAnsi" w:eastAsia="Times New Roman" w:hAnsiTheme="minorHAnsi" w:cstheme="minorHAnsi"/>
          <w:szCs w:val="22"/>
          <w:lang w:eastAsia="x-none"/>
        </w:rPr>
      </w:pPr>
      <w:r w:rsidRPr="00085C4E">
        <w:rPr>
          <w:rFonts w:asciiTheme="minorHAnsi" w:eastAsia="Times New Roman" w:hAnsiTheme="minorHAnsi" w:cstheme="minorHAnsi"/>
          <w:szCs w:val="22"/>
          <w:lang w:eastAsia="x-none"/>
        </w:rPr>
        <w:t xml:space="preserve">Les personnes candidates doivent exercer une autre activité professionnelle </w:t>
      </w:r>
      <w:r w:rsidR="00491660" w:rsidRPr="00085C4E">
        <w:rPr>
          <w:rFonts w:asciiTheme="minorHAnsi" w:eastAsia="Times New Roman" w:hAnsiTheme="minorHAnsi" w:cstheme="minorHAnsi"/>
          <w:szCs w:val="22"/>
          <w:lang w:eastAsia="x-none"/>
        </w:rPr>
        <w:t xml:space="preserve">(en plus du poste d’enseignant) </w:t>
      </w:r>
      <w:r w:rsidRPr="00085C4E">
        <w:rPr>
          <w:rFonts w:asciiTheme="minorHAnsi" w:eastAsia="Times New Roman" w:hAnsiTheme="minorHAnsi" w:cstheme="minorHAnsi"/>
          <w:szCs w:val="22"/>
          <w:lang w:eastAsia="x-none"/>
        </w:rPr>
        <w:t>directement en rapport avec la discipline enseignée, c’est-à-dire dans le cas présent avoir une activité professionnelle principale, en tant que titulaire ou adjoint, en pharmacie d’officine.</w:t>
      </w:r>
    </w:p>
    <w:p w14:paraId="0D4005AE" w14:textId="77777777" w:rsidR="00EF3A08" w:rsidRPr="00085C4E" w:rsidRDefault="00EF3A08" w:rsidP="00EF3A08">
      <w:pPr>
        <w:pStyle w:val="En-tte"/>
        <w:tabs>
          <w:tab w:val="left" w:pos="3375"/>
        </w:tabs>
        <w:rPr>
          <w:rFonts w:asciiTheme="minorHAnsi" w:hAnsiTheme="minorHAnsi" w:cstheme="minorHAnsi"/>
          <w:caps/>
          <w:sz w:val="22"/>
          <w:szCs w:val="22"/>
        </w:rPr>
      </w:pPr>
      <w:r w:rsidRPr="00085C4E">
        <w:rPr>
          <w:rFonts w:asciiTheme="minorHAnsi" w:hAnsiTheme="minorHAnsi" w:cstheme="minorHAnsi"/>
          <w:sz w:val="22"/>
          <w:szCs w:val="22"/>
        </w:rPr>
        <w:t>Les compétences suivantes seront appréciées </w:t>
      </w:r>
      <w:r w:rsidRPr="00085C4E">
        <w:rPr>
          <w:rFonts w:asciiTheme="minorHAnsi" w:hAnsiTheme="minorHAnsi" w:cstheme="minorHAnsi"/>
          <w:caps/>
          <w:sz w:val="22"/>
          <w:szCs w:val="22"/>
        </w:rPr>
        <w:t xml:space="preserve">: </w:t>
      </w:r>
    </w:p>
    <w:p w14:paraId="6C269A62" w14:textId="77777777" w:rsidR="00EF3A08" w:rsidRPr="00085C4E" w:rsidRDefault="00EF3A08" w:rsidP="00EF3A08">
      <w:pPr>
        <w:pStyle w:val="Corpsdetexte"/>
        <w:numPr>
          <w:ilvl w:val="0"/>
          <w:numId w:val="20"/>
        </w:numPr>
        <w:jc w:val="both"/>
        <w:textAlignment w:val="auto"/>
        <w:rPr>
          <w:rFonts w:asciiTheme="minorHAnsi" w:hAnsiTheme="minorHAnsi" w:cstheme="minorHAnsi"/>
          <w:sz w:val="22"/>
          <w:szCs w:val="22"/>
        </w:rPr>
      </w:pPr>
      <w:r w:rsidRPr="00085C4E">
        <w:rPr>
          <w:rFonts w:asciiTheme="minorHAnsi" w:hAnsiTheme="minorHAnsi" w:cstheme="minorHAnsi"/>
          <w:sz w:val="22"/>
          <w:szCs w:val="22"/>
        </w:rPr>
        <w:t>Aptitude au transfert de connaissances et à l’animation pédagogique,</w:t>
      </w:r>
    </w:p>
    <w:p w14:paraId="1FFD87F5" w14:textId="77777777" w:rsidR="00EF3A08" w:rsidRPr="00085C4E" w:rsidRDefault="00EF3A08" w:rsidP="00EF3A08">
      <w:pPr>
        <w:pStyle w:val="Corpsdetexte"/>
        <w:numPr>
          <w:ilvl w:val="0"/>
          <w:numId w:val="20"/>
        </w:numPr>
        <w:jc w:val="both"/>
        <w:textAlignment w:val="auto"/>
        <w:rPr>
          <w:rFonts w:asciiTheme="minorHAnsi" w:hAnsiTheme="minorHAnsi" w:cstheme="minorHAnsi"/>
          <w:sz w:val="22"/>
          <w:szCs w:val="22"/>
        </w:rPr>
      </w:pPr>
      <w:r w:rsidRPr="00085C4E">
        <w:rPr>
          <w:rFonts w:asciiTheme="minorHAnsi" w:hAnsiTheme="minorHAnsi" w:cstheme="minorHAnsi"/>
          <w:sz w:val="22"/>
          <w:szCs w:val="22"/>
          <w:lang w:val="fr-FR"/>
        </w:rPr>
        <w:t>Expérience d’enseignement dans le domaine officinal,</w:t>
      </w:r>
    </w:p>
    <w:p w14:paraId="5C557A46" w14:textId="77777777" w:rsidR="00EF3A08" w:rsidRPr="00085C4E" w:rsidRDefault="00EF3A08" w:rsidP="00EF3A08">
      <w:pPr>
        <w:pStyle w:val="Corpsdetexte"/>
        <w:numPr>
          <w:ilvl w:val="0"/>
          <w:numId w:val="20"/>
        </w:numPr>
        <w:jc w:val="both"/>
        <w:textAlignment w:val="auto"/>
        <w:rPr>
          <w:rFonts w:asciiTheme="minorHAnsi" w:hAnsiTheme="minorHAnsi" w:cstheme="minorHAnsi"/>
          <w:sz w:val="22"/>
          <w:szCs w:val="22"/>
        </w:rPr>
      </w:pPr>
      <w:r w:rsidRPr="00085C4E">
        <w:rPr>
          <w:rFonts w:asciiTheme="minorHAnsi" w:hAnsiTheme="minorHAnsi" w:cstheme="minorHAnsi"/>
          <w:sz w:val="22"/>
          <w:szCs w:val="22"/>
          <w:lang w:val="fr-FR"/>
        </w:rPr>
        <w:t>Expérience dans le domaine des mises en situation (pharmacie expérimentale).</w:t>
      </w:r>
    </w:p>
    <w:p w14:paraId="5640B914" w14:textId="77777777" w:rsidR="00BD453A" w:rsidRPr="00085C4E" w:rsidRDefault="00BD453A" w:rsidP="00B30CD3">
      <w:pPr>
        <w:pStyle w:val="Textebrut"/>
        <w:spacing w:after="120"/>
        <w:ind w:left="720"/>
        <w:jc w:val="both"/>
        <w:rPr>
          <w:rFonts w:asciiTheme="minorHAnsi" w:eastAsia="Times New Roman" w:hAnsiTheme="minorHAnsi" w:cstheme="minorHAnsi"/>
          <w:szCs w:val="22"/>
          <w:lang w:eastAsia="x-none"/>
        </w:rPr>
      </w:pPr>
    </w:p>
    <w:p w14:paraId="0C091274" w14:textId="77777777" w:rsidR="00EC3602" w:rsidRPr="00085C4E" w:rsidRDefault="00BD453A" w:rsidP="002A3C44">
      <w:pPr>
        <w:pStyle w:val="Paragraphedeliste"/>
        <w:spacing w:after="160" w:line="259" w:lineRule="auto"/>
        <w:ind w:left="0"/>
        <w:rPr>
          <w:rFonts w:asciiTheme="minorHAnsi" w:eastAsiaTheme="minorHAnsi" w:hAnsiTheme="minorHAnsi" w:cstheme="minorHAnsi"/>
          <w:sz w:val="22"/>
          <w:szCs w:val="22"/>
          <w:lang w:eastAsia="en-US"/>
        </w:rPr>
      </w:pPr>
      <w:r w:rsidRPr="00085C4E">
        <w:rPr>
          <w:rFonts w:asciiTheme="minorHAnsi" w:hAnsiTheme="minorHAnsi" w:cstheme="minorHAnsi"/>
          <w:b/>
          <w:i/>
          <w:sz w:val="22"/>
          <w:szCs w:val="22"/>
          <w:lang w:eastAsia="fr-FR"/>
        </w:rPr>
        <w:t>Personnes à contacter</w:t>
      </w:r>
      <w:r w:rsidR="00A603F2" w:rsidRPr="00085C4E">
        <w:rPr>
          <w:rFonts w:asciiTheme="minorHAnsi" w:hAnsiTheme="minorHAnsi" w:cstheme="minorHAnsi"/>
          <w:b/>
          <w:i/>
          <w:sz w:val="22"/>
          <w:szCs w:val="22"/>
          <w:lang w:eastAsia="fr-FR"/>
        </w:rPr>
        <w:t xml:space="preserve"> : </w:t>
      </w:r>
      <w:r w:rsidR="00A603F2" w:rsidRPr="00085C4E">
        <w:rPr>
          <w:rFonts w:asciiTheme="minorHAnsi" w:hAnsiTheme="minorHAnsi" w:cstheme="minorHAnsi"/>
          <w:sz w:val="22"/>
          <w:szCs w:val="22"/>
          <w:lang w:eastAsia="fr-FR"/>
        </w:rPr>
        <w:t>christelle.mouchoux@chu-lyon.fr</w:t>
      </w:r>
    </w:p>
    <w:p w14:paraId="5315ABFB" w14:textId="77777777" w:rsidR="00EC3602" w:rsidRPr="00085C4E" w:rsidRDefault="00BB1622" w:rsidP="00BD453A">
      <w:pPr>
        <w:rPr>
          <w:rFonts w:asciiTheme="minorHAnsi" w:hAnsiTheme="minorHAnsi" w:cstheme="minorHAnsi"/>
          <w:b/>
          <w:sz w:val="22"/>
          <w:szCs w:val="22"/>
          <w:u w:val="single"/>
        </w:rPr>
      </w:pPr>
      <w:r w:rsidRPr="00085C4E">
        <w:rPr>
          <w:rFonts w:asciiTheme="minorHAnsi" w:hAnsiTheme="minorHAnsi" w:cstheme="minorHAnsi"/>
          <w:b/>
          <w:sz w:val="22"/>
          <w:szCs w:val="22"/>
          <w:u w:val="single"/>
        </w:rPr>
        <w:t>Spécificités du poste :</w:t>
      </w:r>
    </w:p>
    <w:p w14:paraId="01738CBC" w14:textId="5554F430" w:rsidR="00BB1622" w:rsidRPr="00085C4E" w:rsidRDefault="00BB1622" w:rsidP="00BB1622">
      <w:pPr>
        <w:jc w:val="both"/>
        <w:rPr>
          <w:rFonts w:asciiTheme="minorHAnsi" w:hAnsiTheme="minorHAnsi" w:cstheme="minorHAnsi"/>
          <w:color w:val="FF0000"/>
          <w:sz w:val="22"/>
          <w:szCs w:val="22"/>
          <w:lang w:eastAsia="fr-FR"/>
        </w:rPr>
      </w:pPr>
      <w:r w:rsidRPr="00085C4E">
        <w:rPr>
          <w:rFonts w:asciiTheme="minorHAnsi" w:hAnsiTheme="minorHAnsi" w:cstheme="minorHAnsi"/>
          <w:b/>
          <w:sz w:val="22"/>
          <w:szCs w:val="22"/>
          <w:lang w:eastAsia="fr-FR"/>
        </w:rPr>
        <w:t>Poste à pourvoir à compter</w:t>
      </w:r>
      <w:r w:rsidRPr="00085C4E">
        <w:rPr>
          <w:rFonts w:asciiTheme="minorHAnsi" w:hAnsiTheme="minorHAnsi" w:cstheme="minorHAnsi"/>
          <w:b/>
          <w:i/>
          <w:sz w:val="22"/>
          <w:szCs w:val="22"/>
          <w:lang w:eastAsia="fr-FR"/>
        </w:rPr>
        <w:t xml:space="preserve"> </w:t>
      </w:r>
      <w:r w:rsidR="00D035A7" w:rsidRPr="00085C4E">
        <w:rPr>
          <w:rFonts w:asciiTheme="minorHAnsi" w:hAnsiTheme="minorHAnsi" w:cstheme="minorHAnsi"/>
          <w:sz w:val="22"/>
          <w:szCs w:val="22"/>
          <w:lang w:eastAsia="fr-FR"/>
        </w:rPr>
        <w:t xml:space="preserve">du </w:t>
      </w:r>
      <w:r w:rsidR="00085C4E" w:rsidRPr="00085C4E">
        <w:rPr>
          <w:rFonts w:asciiTheme="minorHAnsi" w:hAnsiTheme="minorHAnsi" w:cstheme="minorHAnsi"/>
          <w:sz w:val="22"/>
          <w:szCs w:val="22"/>
          <w:lang w:eastAsia="fr-FR"/>
        </w:rPr>
        <w:t>1</w:t>
      </w:r>
      <w:r w:rsidR="00085C4E" w:rsidRPr="00085C4E">
        <w:rPr>
          <w:rFonts w:asciiTheme="minorHAnsi" w:hAnsiTheme="minorHAnsi" w:cstheme="minorHAnsi"/>
          <w:sz w:val="22"/>
          <w:szCs w:val="22"/>
          <w:vertAlign w:val="superscript"/>
          <w:lang w:eastAsia="fr-FR"/>
        </w:rPr>
        <w:t>er</w:t>
      </w:r>
      <w:r w:rsidR="00085C4E" w:rsidRPr="00085C4E">
        <w:rPr>
          <w:rFonts w:asciiTheme="minorHAnsi" w:hAnsiTheme="minorHAnsi" w:cstheme="minorHAnsi"/>
          <w:sz w:val="22"/>
          <w:szCs w:val="22"/>
          <w:lang w:eastAsia="fr-FR"/>
        </w:rPr>
        <w:t xml:space="preserve"> septembre</w:t>
      </w:r>
      <w:r w:rsidR="00D035A7" w:rsidRPr="00085C4E">
        <w:rPr>
          <w:rFonts w:asciiTheme="minorHAnsi" w:hAnsiTheme="minorHAnsi" w:cstheme="minorHAnsi"/>
          <w:sz w:val="22"/>
          <w:szCs w:val="22"/>
          <w:lang w:eastAsia="fr-FR"/>
        </w:rPr>
        <w:t xml:space="preserve"> 2024</w:t>
      </w:r>
    </w:p>
    <w:p w14:paraId="48EAC5E3" w14:textId="5634F638" w:rsidR="00BD453A" w:rsidRPr="00085C4E" w:rsidRDefault="00BD453A" w:rsidP="00BD453A">
      <w:pPr>
        <w:rPr>
          <w:rFonts w:asciiTheme="minorHAnsi" w:hAnsiTheme="minorHAnsi" w:cstheme="minorHAnsi"/>
          <w:sz w:val="22"/>
          <w:szCs w:val="22"/>
        </w:rPr>
      </w:pPr>
      <w:r w:rsidRPr="00085C4E">
        <w:rPr>
          <w:rFonts w:asciiTheme="minorHAnsi" w:hAnsiTheme="minorHAnsi" w:cstheme="minorHAnsi"/>
          <w:b/>
          <w:sz w:val="22"/>
          <w:szCs w:val="22"/>
        </w:rPr>
        <w:t>Durée</w:t>
      </w:r>
      <w:r w:rsidRPr="00085C4E">
        <w:rPr>
          <w:rFonts w:asciiTheme="minorHAnsi" w:hAnsiTheme="minorHAnsi" w:cstheme="minorHAnsi"/>
          <w:sz w:val="22"/>
          <w:szCs w:val="22"/>
        </w:rPr>
        <w:t xml:space="preserve"> :</w:t>
      </w:r>
      <w:r w:rsidRPr="00085C4E">
        <w:rPr>
          <w:rFonts w:asciiTheme="minorHAnsi" w:hAnsiTheme="minorHAnsi" w:cstheme="minorHAnsi"/>
          <w:b/>
          <w:sz w:val="22"/>
          <w:szCs w:val="22"/>
        </w:rPr>
        <w:t xml:space="preserve"> </w:t>
      </w:r>
      <w:r w:rsidR="001E4F63" w:rsidRPr="00085C4E">
        <w:rPr>
          <w:rFonts w:asciiTheme="minorHAnsi" w:hAnsiTheme="minorHAnsi" w:cstheme="minorHAnsi"/>
          <w:sz w:val="22"/>
          <w:szCs w:val="22"/>
        </w:rPr>
        <w:t>1</w:t>
      </w:r>
      <w:r w:rsidRPr="00085C4E">
        <w:rPr>
          <w:rFonts w:asciiTheme="minorHAnsi" w:hAnsiTheme="minorHAnsi" w:cstheme="minorHAnsi"/>
          <w:sz w:val="22"/>
          <w:szCs w:val="22"/>
        </w:rPr>
        <w:t xml:space="preserve"> an avec possibilité de renouvellement</w:t>
      </w:r>
      <w:r w:rsidR="001E4F63" w:rsidRPr="00085C4E">
        <w:rPr>
          <w:rFonts w:asciiTheme="minorHAnsi" w:hAnsiTheme="minorHAnsi" w:cstheme="minorHAnsi"/>
          <w:sz w:val="22"/>
          <w:szCs w:val="22"/>
        </w:rPr>
        <w:t xml:space="preserve"> jusqu’à 3 ans (renouvellement ultérieur possible avec à nouveau la procédure conseil académique)</w:t>
      </w:r>
    </w:p>
    <w:p w14:paraId="71B67B24" w14:textId="77777777" w:rsidR="00BD453A" w:rsidRPr="00085C4E" w:rsidRDefault="00BD453A" w:rsidP="00BD453A">
      <w:pPr>
        <w:jc w:val="both"/>
        <w:rPr>
          <w:rFonts w:asciiTheme="minorHAnsi" w:hAnsiTheme="minorHAnsi" w:cstheme="minorHAnsi"/>
          <w:sz w:val="22"/>
          <w:szCs w:val="22"/>
          <w:lang w:eastAsia="fr-FR"/>
        </w:rPr>
      </w:pPr>
      <w:r w:rsidRPr="00085C4E">
        <w:rPr>
          <w:rFonts w:asciiTheme="minorHAnsi" w:hAnsiTheme="minorHAnsi" w:cstheme="minorHAnsi"/>
          <w:b/>
          <w:sz w:val="22"/>
          <w:szCs w:val="22"/>
          <w:lang w:eastAsia="fr-FR"/>
        </w:rPr>
        <w:t>Quotité de travail</w:t>
      </w:r>
      <w:r w:rsidRPr="00085C4E">
        <w:rPr>
          <w:rFonts w:asciiTheme="minorHAnsi" w:hAnsiTheme="minorHAnsi" w:cstheme="minorHAnsi"/>
          <w:sz w:val="22"/>
          <w:szCs w:val="22"/>
          <w:lang w:eastAsia="fr-FR"/>
        </w:rPr>
        <w:t> : temps incomplet (50%)</w:t>
      </w:r>
    </w:p>
    <w:p w14:paraId="009F0C0B" w14:textId="2079AD3C" w:rsidR="00BD453A" w:rsidRPr="00085C4E" w:rsidRDefault="00BD453A" w:rsidP="00BD453A">
      <w:pPr>
        <w:spacing w:line="259" w:lineRule="auto"/>
        <w:rPr>
          <w:rFonts w:asciiTheme="minorHAnsi" w:eastAsiaTheme="minorHAnsi" w:hAnsiTheme="minorHAnsi" w:cstheme="minorHAnsi"/>
          <w:sz w:val="22"/>
          <w:szCs w:val="22"/>
          <w:lang w:eastAsia="en-US"/>
        </w:rPr>
      </w:pPr>
      <w:r w:rsidRPr="00085C4E">
        <w:rPr>
          <w:rFonts w:asciiTheme="minorHAnsi" w:hAnsiTheme="minorHAnsi" w:cstheme="minorHAnsi"/>
          <w:b/>
          <w:sz w:val="22"/>
          <w:szCs w:val="22"/>
          <w:lang w:eastAsia="fr-FR"/>
        </w:rPr>
        <w:t xml:space="preserve">Rémunération brute mensuelle : </w:t>
      </w:r>
      <w:r w:rsidR="00D035A7" w:rsidRPr="00085C4E">
        <w:rPr>
          <w:rFonts w:asciiTheme="minorHAnsi" w:hAnsiTheme="minorHAnsi" w:cstheme="minorHAnsi"/>
          <w:sz w:val="22"/>
          <w:szCs w:val="22"/>
          <w:lang w:eastAsia="fr-FR"/>
        </w:rPr>
        <w:t>1</w:t>
      </w:r>
      <w:r w:rsidR="00085C4E" w:rsidRPr="00085C4E">
        <w:rPr>
          <w:rFonts w:asciiTheme="minorHAnsi" w:hAnsiTheme="minorHAnsi" w:cstheme="minorHAnsi"/>
          <w:sz w:val="22"/>
          <w:szCs w:val="22"/>
          <w:lang w:eastAsia="fr-FR"/>
        </w:rPr>
        <w:t xml:space="preserve"> 648</w:t>
      </w:r>
      <w:r w:rsidR="00D035A7" w:rsidRPr="00085C4E">
        <w:rPr>
          <w:rFonts w:asciiTheme="minorHAnsi" w:hAnsiTheme="minorHAnsi" w:cstheme="minorHAnsi"/>
          <w:sz w:val="22"/>
          <w:szCs w:val="22"/>
          <w:lang w:eastAsia="fr-FR"/>
        </w:rPr>
        <w:t xml:space="preserve"> euros brut</w:t>
      </w:r>
    </w:p>
    <w:p w14:paraId="709DAE20" w14:textId="77777777" w:rsidR="00BB1622" w:rsidRPr="00085C4E" w:rsidRDefault="00BB1622" w:rsidP="00BD453A">
      <w:pPr>
        <w:jc w:val="both"/>
        <w:rPr>
          <w:rFonts w:asciiTheme="minorHAnsi" w:hAnsiTheme="minorHAnsi" w:cstheme="minorHAnsi"/>
          <w:b/>
          <w:i/>
          <w:sz w:val="22"/>
          <w:szCs w:val="22"/>
          <w:lang w:eastAsia="fr-FR"/>
        </w:rPr>
      </w:pPr>
    </w:p>
    <w:p w14:paraId="6C2E014D" w14:textId="77777777" w:rsidR="00BB1622" w:rsidRPr="00085C4E" w:rsidRDefault="00BB1622" w:rsidP="00BD453A">
      <w:pPr>
        <w:jc w:val="both"/>
        <w:rPr>
          <w:rFonts w:asciiTheme="minorHAnsi" w:hAnsiTheme="minorHAnsi" w:cstheme="minorHAnsi"/>
          <w:b/>
          <w:i/>
          <w:sz w:val="22"/>
          <w:szCs w:val="22"/>
          <w:lang w:eastAsia="fr-FR"/>
        </w:rPr>
      </w:pPr>
    </w:p>
    <w:p w14:paraId="3BF4E022" w14:textId="77777777" w:rsidR="00BB1622" w:rsidRPr="00085C4E" w:rsidRDefault="00BD453A" w:rsidP="00BB1622">
      <w:pPr>
        <w:rPr>
          <w:rFonts w:asciiTheme="minorHAnsi" w:hAnsiTheme="minorHAnsi" w:cstheme="minorHAnsi"/>
          <w:b/>
          <w:sz w:val="22"/>
          <w:szCs w:val="22"/>
          <w:u w:val="single"/>
        </w:rPr>
      </w:pPr>
      <w:r w:rsidRPr="00085C4E">
        <w:rPr>
          <w:rFonts w:asciiTheme="minorHAnsi" w:hAnsiTheme="minorHAnsi" w:cstheme="minorHAnsi"/>
          <w:b/>
          <w:sz w:val="22"/>
          <w:szCs w:val="22"/>
          <w:u w:val="single"/>
        </w:rPr>
        <w:t>Comment candidater</w:t>
      </w:r>
      <w:r w:rsidR="00BB1622" w:rsidRPr="00085C4E">
        <w:rPr>
          <w:rFonts w:asciiTheme="minorHAnsi" w:hAnsiTheme="minorHAnsi" w:cstheme="minorHAnsi"/>
          <w:b/>
          <w:sz w:val="22"/>
          <w:szCs w:val="22"/>
          <w:u w:val="single"/>
        </w:rPr>
        <w:t> :</w:t>
      </w:r>
    </w:p>
    <w:p w14:paraId="3C474740" w14:textId="5A02048B" w:rsidR="00EF3A08" w:rsidRPr="00085C4E" w:rsidRDefault="00BB1622" w:rsidP="00EF3A08">
      <w:pPr>
        <w:jc w:val="both"/>
        <w:rPr>
          <w:rFonts w:asciiTheme="minorHAnsi" w:hAnsiTheme="minorHAnsi" w:cstheme="minorHAnsi"/>
          <w:b/>
          <w:sz w:val="22"/>
          <w:szCs w:val="22"/>
          <w:lang w:eastAsia="x-none"/>
        </w:rPr>
      </w:pPr>
      <w:r w:rsidRPr="00085C4E">
        <w:rPr>
          <w:rFonts w:asciiTheme="minorHAnsi" w:hAnsiTheme="minorHAnsi" w:cstheme="minorHAnsi"/>
          <w:sz w:val="22"/>
          <w:szCs w:val="22"/>
          <w:lang w:eastAsia="fr-FR"/>
        </w:rPr>
        <w:t>C</w:t>
      </w:r>
      <w:r w:rsidR="00BD453A" w:rsidRPr="00085C4E">
        <w:rPr>
          <w:rFonts w:asciiTheme="minorHAnsi" w:hAnsiTheme="minorHAnsi" w:cstheme="minorHAnsi"/>
          <w:sz w:val="22"/>
          <w:szCs w:val="22"/>
          <w:lang w:eastAsia="fr-FR"/>
        </w:rPr>
        <w:t xml:space="preserve">onstituer un dossier en version numérisée en un seul et même fichier formaté PDF à retourner au plus tard le </w:t>
      </w:r>
      <w:r w:rsidR="00EF3A08" w:rsidRPr="00085C4E">
        <w:rPr>
          <w:rFonts w:asciiTheme="minorHAnsi" w:hAnsiTheme="minorHAnsi" w:cstheme="minorHAnsi"/>
          <w:b/>
          <w:sz w:val="22"/>
          <w:szCs w:val="22"/>
          <w:lang w:eastAsia="x-none"/>
        </w:rPr>
        <w:t xml:space="preserve">au plus tard le </w:t>
      </w:r>
      <w:r w:rsidR="00D035A7" w:rsidRPr="00085C4E">
        <w:rPr>
          <w:rFonts w:asciiTheme="minorHAnsi" w:hAnsiTheme="minorHAnsi" w:cstheme="minorHAnsi"/>
          <w:b/>
          <w:sz w:val="22"/>
          <w:szCs w:val="22"/>
          <w:lang w:eastAsia="x-none"/>
        </w:rPr>
        <w:t>29 mars 2024</w:t>
      </w:r>
      <w:r w:rsidR="00EF3A08" w:rsidRPr="00085C4E">
        <w:rPr>
          <w:rFonts w:asciiTheme="minorHAnsi" w:hAnsiTheme="minorHAnsi" w:cstheme="minorHAnsi"/>
          <w:b/>
          <w:sz w:val="22"/>
          <w:szCs w:val="22"/>
          <w:lang w:eastAsia="x-none"/>
        </w:rPr>
        <w:t xml:space="preserve"> à christelle.mouchoux@chu-lyon.fr</w:t>
      </w:r>
    </w:p>
    <w:p w14:paraId="1585465B" w14:textId="77777777" w:rsidR="00BD453A" w:rsidRPr="00085C4E" w:rsidRDefault="00BD453A" w:rsidP="00BD453A">
      <w:pPr>
        <w:jc w:val="both"/>
        <w:rPr>
          <w:rFonts w:asciiTheme="minorHAnsi" w:hAnsiTheme="minorHAnsi" w:cstheme="minorHAnsi"/>
          <w:b/>
          <w:i/>
          <w:sz w:val="22"/>
          <w:szCs w:val="22"/>
          <w:lang w:eastAsia="fr-FR"/>
        </w:rPr>
      </w:pPr>
    </w:p>
    <w:p w14:paraId="34E8DE50" w14:textId="77777777" w:rsidR="00BD453A" w:rsidRPr="00085C4E" w:rsidRDefault="00BD453A" w:rsidP="00BD453A">
      <w:pPr>
        <w:jc w:val="both"/>
        <w:rPr>
          <w:rFonts w:asciiTheme="minorHAnsi" w:hAnsiTheme="minorHAnsi" w:cstheme="minorHAnsi"/>
          <w:sz w:val="22"/>
          <w:szCs w:val="22"/>
          <w:lang w:eastAsia="fr-FR"/>
        </w:rPr>
      </w:pPr>
      <w:r w:rsidRPr="00085C4E">
        <w:rPr>
          <w:rFonts w:asciiTheme="minorHAnsi" w:hAnsiTheme="minorHAnsi" w:cstheme="minorHAnsi"/>
          <w:b/>
          <w:i/>
          <w:sz w:val="22"/>
          <w:szCs w:val="22"/>
          <w:lang w:eastAsia="fr-FR"/>
        </w:rPr>
        <w:t>Composition du dossier</w:t>
      </w:r>
      <w:r w:rsidRPr="00085C4E">
        <w:rPr>
          <w:rFonts w:asciiTheme="minorHAnsi" w:hAnsiTheme="minorHAnsi" w:cstheme="minorHAnsi"/>
          <w:sz w:val="22"/>
          <w:szCs w:val="22"/>
          <w:lang w:eastAsia="fr-FR"/>
        </w:rPr>
        <w:t xml:space="preserve"> : </w:t>
      </w:r>
    </w:p>
    <w:p w14:paraId="64A560F4" w14:textId="77777777" w:rsidR="00BD453A" w:rsidRPr="00085C4E" w:rsidRDefault="00BD453A" w:rsidP="00BD453A">
      <w:pPr>
        <w:pStyle w:val="Paragraphedeliste"/>
        <w:numPr>
          <w:ilvl w:val="0"/>
          <w:numId w:val="25"/>
        </w:numPr>
        <w:jc w:val="both"/>
        <w:rPr>
          <w:rFonts w:asciiTheme="minorHAnsi" w:hAnsiTheme="minorHAnsi" w:cstheme="minorHAnsi"/>
          <w:sz w:val="22"/>
          <w:szCs w:val="22"/>
          <w:lang w:eastAsia="fr-FR"/>
        </w:rPr>
      </w:pPr>
      <w:r w:rsidRPr="00085C4E">
        <w:rPr>
          <w:rFonts w:asciiTheme="minorHAnsi" w:hAnsiTheme="minorHAnsi" w:cstheme="minorHAnsi"/>
          <w:sz w:val="22"/>
          <w:szCs w:val="22"/>
          <w:lang w:eastAsia="fr-FR"/>
        </w:rPr>
        <w:t>CV</w:t>
      </w:r>
      <w:r w:rsidR="00937139" w:rsidRPr="00085C4E">
        <w:rPr>
          <w:rFonts w:asciiTheme="minorHAnsi" w:hAnsiTheme="minorHAnsi" w:cstheme="minorHAnsi"/>
          <w:sz w:val="22"/>
          <w:szCs w:val="22"/>
          <w:lang w:eastAsia="fr-FR"/>
        </w:rPr>
        <w:t xml:space="preserve"> + lettre de motivation</w:t>
      </w:r>
    </w:p>
    <w:p w14:paraId="37854BD4" w14:textId="77777777" w:rsidR="00BD453A" w:rsidRPr="00085C4E" w:rsidRDefault="00BD453A" w:rsidP="00BD453A">
      <w:pPr>
        <w:pStyle w:val="Paragraphedeliste"/>
        <w:numPr>
          <w:ilvl w:val="0"/>
          <w:numId w:val="25"/>
        </w:numPr>
        <w:jc w:val="both"/>
        <w:rPr>
          <w:rFonts w:asciiTheme="minorHAnsi" w:hAnsiTheme="minorHAnsi" w:cstheme="minorHAnsi"/>
          <w:sz w:val="22"/>
          <w:szCs w:val="22"/>
          <w:lang w:eastAsia="fr-FR"/>
        </w:rPr>
      </w:pPr>
      <w:r w:rsidRPr="00085C4E">
        <w:rPr>
          <w:rFonts w:asciiTheme="minorHAnsi" w:hAnsiTheme="minorHAnsi" w:cstheme="minorHAnsi"/>
          <w:sz w:val="22"/>
          <w:szCs w:val="22"/>
          <w:lang w:eastAsia="fr-FR"/>
        </w:rPr>
        <w:t>Copie de tous les diplômes</w:t>
      </w:r>
    </w:p>
    <w:p w14:paraId="0FBAE008" w14:textId="77777777" w:rsidR="00331FCB" w:rsidRPr="00085C4E" w:rsidRDefault="00BD453A" w:rsidP="00BD453A">
      <w:pPr>
        <w:pStyle w:val="Paragraphedeliste"/>
        <w:numPr>
          <w:ilvl w:val="0"/>
          <w:numId w:val="25"/>
        </w:numPr>
        <w:jc w:val="both"/>
        <w:rPr>
          <w:rFonts w:asciiTheme="minorHAnsi" w:hAnsiTheme="minorHAnsi" w:cstheme="minorHAnsi"/>
          <w:sz w:val="22"/>
          <w:szCs w:val="22"/>
          <w:lang w:eastAsia="fr-FR"/>
        </w:rPr>
      </w:pPr>
      <w:r w:rsidRPr="00085C4E">
        <w:rPr>
          <w:rFonts w:asciiTheme="minorHAnsi" w:hAnsiTheme="minorHAnsi" w:cstheme="minorHAnsi"/>
          <w:sz w:val="22"/>
          <w:szCs w:val="22"/>
          <w:lang w:eastAsia="fr-FR"/>
        </w:rPr>
        <w:t>Attestation de l’employeur justifiant de l’activité professionnelle</w:t>
      </w:r>
    </w:p>
    <w:p w14:paraId="0F31487C" w14:textId="77777777" w:rsidR="00E75C5C" w:rsidRPr="00085C4E" w:rsidRDefault="00BD453A" w:rsidP="00E961B6">
      <w:pPr>
        <w:numPr>
          <w:ilvl w:val="0"/>
          <w:numId w:val="26"/>
        </w:numPr>
        <w:suppressAutoHyphens w:val="0"/>
        <w:jc w:val="both"/>
        <w:rPr>
          <w:rFonts w:asciiTheme="minorHAnsi" w:hAnsiTheme="minorHAnsi" w:cstheme="minorHAnsi"/>
          <w:sz w:val="22"/>
          <w:szCs w:val="22"/>
        </w:rPr>
      </w:pPr>
      <w:r w:rsidRPr="00085C4E">
        <w:rPr>
          <w:rFonts w:asciiTheme="minorHAnsi" w:hAnsiTheme="minorHAnsi" w:cstheme="minorHAnsi"/>
          <w:sz w:val="22"/>
          <w:szCs w:val="22"/>
          <w:lang w:eastAsia="fr-FR"/>
        </w:rPr>
        <w:t xml:space="preserve">Si </w:t>
      </w:r>
      <w:r w:rsidRPr="00085C4E">
        <w:rPr>
          <w:rFonts w:asciiTheme="minorHAnsi" w:hAnsiTheme="minorHAnsi" w:cstheme="minorHAnsi"/>
          <w:b/>
          <w:sz w:val="22"/>
          <w:szCs w:val="22"/>
          <w:lang w:eastAsia="fr-FR"/>
        </w:rPr>
        <w:t>micro entrepreneur</w:t>
      </w:r>
      <w:r w:rsidRPr="00085C4E">
        <w:rPr>
          <w:rFonts w:asciiTheme="minorHAnsi" w:hAnsiTheme="minorHAnsi" w:cstheme="minorHAnsi"/>
          <w:sz w:val="22"/>
          <w:szCs w:val="22"/>
          <w:lang w:eastAsia="fr-FR"/>
        </w:rPr>
        <w:t xml:space="preserve"> </w:t>
      </w:r>
      <w:r w:rsidR="009C0362" w:rsidRPr="00085C4E">
        <w:rPr>
          <w:rFonts w:asciiTheme="minorHAnsi" w:hAnsiTheme="minorHAnsi" w:cstheme="minorHAnsi"/>
          <w:sz w:val="22"/>
          <w:szCs w:val="22"/>
          <w:lang w:eastAsia="fr-FR"/>
        </w:rPr>
        <w:t xml:space="preserve">ou </w:t>
      </w:r>
      <w:r w:rsidR="009C0362" w:rsidRPr="00085C4E">
        <w:rPr>
          <w:rFonts w:asciiTheme="minorHAnsi" w:hAnsiTheme="minorHAnsi" w:cstheme="minorHAnsi"/>
          <w:b/>
          <w:sz w:val="22"/>
          <w:szCs w:val="22"/>
          <w:lang w:eastAsia="fr-FR"/>
        </w:rPr>
        <w:t>profession libérale</w:t>
      </w:r>
      <w:r w:rsidR="009C0362" w:rsidRPr="00085C4E">
        <w:rPr>
          <w:rFonts w:asciiTheme="minorHAnsi" w:hAnsiTheme="minorHAnsi" w:cstheme="minorHAnsi"/>
          <w:sz w:val="22"/>
          <w:szCs w:val="22"/>
          <w:lang w:eastAsia="fr-FR"/>
        </w:rPr>
        <w:t xml:space="preserve"> </w:t>
      </w:r>
      <w:r w:rsidR="00331FCB" w:rsidRPr="00085C4E">
        <w:rPr>
          <w:rFonts w:asciiTheme="minorHAnsi" w:hAnsiTheme="minorHAnsi" w:cstheme="minorHAnsi"/>
          <w:sz w:val="22"/>
          <w:szCs w:val="22"/>
          <w:lang w:eastAsia="fr-FR"/>
        </w:rPr>
        <w:t xml:space="preserve">justifier d’un </w:t>
      </w:r>
      <w:r w:rsidR="00331FCB" w:rsidRPr="00085C4E">
        <w:rPr>
          <w:rFonts w:asciiTheme="minorHAnsi" w:hAnsiTheme="minorHAnsi" w:cstheme="minorHAnsi"/>
          <w:b/>
          <w:sz w:val="22"/>
          <w:szCs w:val="22"/>
          <w:u w:val="single"/>
          <w:lang w:eastAsia="fr-FR"/>
        </w:rPr>
        <w:t xml:space="preserve">revenu minimum annuel de </w:t>
      </w:r>
      <w:r w:rsidR="00E27187" w:rsidRPr="00085C4E">
        <w:rPr>
          <w:rFonts w:asciiTheme="minorHAnsi" w:hAnsiTheme="minorHAnsi" w:cstheme="minorHAnsi"/>
          <w:b/>
          <w:sz w:val="22"/>
          <w:szCs w:val="22"/>
          <w:u w:val="single"/>
          <w:lang w:eastAsia="fr-FR"/>
        </w:rPr>
        <w:t>14 </w:t>
      </w:r>
      <w:r w:rsidR="008B0E57" w:rsidRPr="00085C4E">
        <w:rPr>
          <w:rFonts w:asciiTheme="minorHAnsi" w:hAnsiTheme="minorHAnsi" w:cstheme="minorHAnsi"/>
          <w:b/>
          <w:sz w:val="22"/>
          <w:szCs w:val="22"/>
          <w:u w:val="single"/>
          <w:lang w:eastAsia="fr-FR"/>
        </w:rPr>
        <w:t>628</w:t>
      </w:r>
      <w:r w:rsidR="00331FCB" w:rsidRPr="00085C4E">
        <w:rPr>
          <w:rFonts w:asciiTheme="minorHAnsi" w:hAnsiTheme="minorHAnsi" w:cstheme="minorHAnsi"/>
          <w:b/>
          <w:sz w:val="22"/>
          <w:szCs w:val="22"/>
          <w:u w:val="single"/>
          <w:lang w:eastAsia="fr-FR"/>
        </w:rPr>
        <w:t>€</w:t>
      </w:r>
      <w:r w:rsidR="00331FCB" w:rsidRPr="00085C4E">
        <w:rPr>
          <w:rFonts w:asciiTheme="minorHAnsi" w:hAnsiTheme="minorHAnsi" w:cstheme="minorHAnsi"/>
          <w:sz w:val="22"/>
          <w:szCs w:val="22"/>
          <w:u w:val="single"/>
          <w:lang w:eastAsia="fr-FR"/>
        </w:rPr>
        <w:t xml:space="preserve"> </w:t>
      </w:r>
      <w:r w:rsidR="00331FCB" w:rsidRPr="00085C4E">
        <w:rPr>
          <w:rFonts w:asciiTheme="minorHAnsi" w:hAnsiTheme="minorHAnsi" w:cstheme="minorHAnsi"/>
          <w:sz w:val="22"/>
          <w:szCs w:val="22"/>
          <w:lang w:eastAsia="fr-FR"/>
        </w:rPr>
        <w:t>provenant de la micro entreprise</w:t>
      </w:r>
      <w:r w:rsidR="00396F37" w:rsidRPr="00085C4E">
        <w:rPr>
          <w:rFonts w:asciiTheme="minorHAnsi" w:hAnsiTheme="minorHAnsi" w:cstheme="minorHAnsi"/>
          <w:sz w:val="22"/>
          <w:szCs w:val="22"/>
          <w:lang w:eastAsia="fr-FR"/>
        </w:rPr>
        <w:t xml:space="preserve"> ou de l’activité libérale</w:t>
      </w:r>
      <w:r w:rsidR="00331FCB" w:rsidRPr="00085C4E">
        <w:rPr>
          <w:rFonts w:asciiTheme="minorHAnsi" w:hAnsiTheme="minorHAnsi" w:cstheme="minorHAnsi"/>
          <w:sz w:val="22"/>
          <w:szCs w:val="22"/>
          <w:lang w:eastAsia="fr-FR"/>
        </w:rPr>
        <w:t xml:space="preserve">, fournir les </w:t>
      </w:r>
      <w:r w:rsidR="00331FCB" w:rsidRPr="00085C4E">
        <w:rPr>
          <w:rFonts w:asciiTheme="minorHAnsi" w:hAnsiTheme="minorHAnsi" w:cstheme="minorHAnsi"/>
          <w:b/>
          <w:i/>
          <w:sz w:val="22"/>
          <w:szCs w:val="22"/>
          <w:lang w:eastAsia="fr-FR"/>
        </w:rPr>
        <w:t xml:space="preserve">3 derniers </w:t>
      </w:r>
      <w:r w:rsidR="009C0362" w:rsidRPr="00085C4E">
        <w:rPr>
          <w:rFonts w:asciiTheme="minorHAnsi" w:hAnsiTheme="minorHAnsi" w:cstheme="minorHAnsi"/>
          <w:b/>
          <w:i/>
          <w:sz w:val="22"/>
          <w:szCs w:val="22"/>
          <w:lang w:eastAsia="fr-FR"/>
        </w:rPr>
        <w:t>avis d’imposi</w:t>
      </w:r>
      <w:r w:rsidR="00E961B6" w:rsidRPr="00085C4E">
        <w:rPr>
          <w:rFonts w:asciiTheme="minorHAnsi" w:hAnsiTheme="minorHAnsi" w:cstheme="minorHAnsi"/>
          <w:b/>
          <w:i/>
          <w:sz w:val="22"/>
          <w:szCs w:val="22"/>
          <w:lang w:eastAsia="fr-FR"/>
        </w:rPr>
        <w:t>tion</w:t>
      </w:r>
      <w:r w:rsidR="00E961B6" w:rsidRPr="00085C4E">
        <w:rPr>
          <w:rFonts w:asciiTheme="minorHAnsi" w:hAnsiTheme="minorHAnsi" w:cstheme="minorHAnsi"/>
          <w:sz w:val="22"/>
          <w:szCs w:val="22"/>
          <w:lang w:eastAsia="fr-FR"/>
        </w:rPr>
        <w:t xml:space="preserve"> sur le revenu ainsi que </w:t>
      </w:r>
      <w:r w:rsidR="00E961B6" w:rsidRPr="00085C4E">
        <w:rPr>
          <w:rFonts w:asciiTheme="minorHAnsi" w:hAnsiTheme="minorHAnsi" w:cstheme="minorHAnsi"/>
          <w:b/>
          <w:i/>
          <w:sz w:val="22"/>
          <w:szCs w:val="22"/>
          <w:lang w:eastAsia="fr-FR"/>
        </w:rPr>
        <w:t>l’extrait Kbis ou le SIRENE</w:t>
      </w:r>
    </w:p>
    <w:p w14:paraId="70B66BA6" w14:textId="77777777" w:rsidR="00194D5B" w:rsidRPr="00D035A7" w:rsidRDefault="00194D5B" w:rsidP="00331FCB">
      <w:pPr>
        <w:ind w:left="360"/>
        <w:jc w:val="both"/>
        <w:rPr>
          <w:rFonts w:asciiTheme="minorHAnsi" w:hAnsiTheme="minorHAnsi" w:cstheme="minorHAnsi"/>
          <w:sz w:val="22"/>
          <w:szCs w:val="22"/>
        </w:rPr>
      </w:pPr>
    </w:p>
    <w:sectPr w:rsidR="00194D5B" w:rsidRPr="00D035A7" w:rsidSect="004A09FF">
      <w:footerReference w:type="default" r:id="rId8"/>
      <w:headerReference w:type="first" r:id="rId9"/>
      <w:pgSz w:w="11906" w:h="16838" w:code="9"/>
      <w:pgMar w:top="567"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0302" w14:textId="77777777" w:rsidR="00C54302" w:rsidRDefault="00C54302" w:rsidP="009467EA">
      <w:r>
        <w:separator/>
      </w:r>
    </w:p>
  </w:endnote>
  <w:endnote w:type="continuationSeparator" w:id="0">
    <w:p w14:paraId="4AAA7A35" w14:textId="77777777" w:rsidR="00C54302" w:rsidRDefault="00C54302"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8731" w14:textId="77777777" w:rsidR="009467EA" w:rsidRDefault="003C4358">
    <w:pPr>
      <w:pStyle w:val="Pieddepage"/>
    </w:pPr>
    <w:r>
      <w:rPr>
        <w:noProof/>
        <w:lang w:eastAsia="fr-FR"/>
      </w:rPr>
      <mc:AlternateContent>
        <mc:Choice Requires="wpg">
          <w:drawing>
            <wp:anchor distT="0" distB="0" distL="114300" distR="114300" simplePos="0" relativeHeight="251656192" behindDoc="0" locked="0" layoutInCell="1" allowOverlap="1" wp14:anchorId="3AD419F5" wp14:editId="75F4B161">
              <wp:simplePos x="0" y="0"/>
              <wp:positionH relativeFrom="column">
                <wp:posOffset>772</wp:posOffset>
              </wp:positionH>
              <wp:positionV relativeFrom="paragraph">
                <wp:posOffset>-545276</wp:posOffset>
              </wp:positionV>
              <wp:extent cx="6839585" cy="1033024"/>
              <wp:effectExtent l="0" t="0" r="0" b="0"/>
              <wp:wrapNone/>
              <wp:docPr id="16" name="Groupe 16"/>
              <wp:cNvGraphicFramePr/>
              <a:graphic xmlns:a="http://schemas.openxmlformats.org/drawingml/2006/main">
                <a:graphicData uri="http://schemas.microsoft.com/office/word/2010/wordprocessingGroup">
                  <wpg:wgp>
                    <wpg:cNvGrpSpPr/>
                    <wpg:grpSpPr>
                      <a:xfrm>
                        <a:off x="0" y="0"/>
                        <a:ext cx="6839585" cy="1033024"/>
                        <a:chOff x="0" y="0"/>
                        <a:chExt cx="6840000" cy="1033024"/>
                      </a:xfrm>
                    </wpg:grpSpPr>
                    <wps:wsp>
                      <wps:cNvPr id="15" name="Zone de texte 15"/>
                      <wps:cNvSpPr txBox="1"/>
                      <wps:spPr>
                        <a:xfrm>
                          <a:off x="0" y="197707"/>
                          <a:ext cx="6840000" cy="835317"/>
                        </a:xfrm>
                        <a:prstGeom prst="rect">
                          <a:avLst/>
                        </a:prstGeom>
                        <a:solidFill>
                          <a:srgbClr val="9D9694"/>
                        </a:solidFill>
                        <a:ln w="6350">
                          <a:noFill/>
                        </a:ln>
                      </wps:spPr>
                      <wps:txbx>
                        <w:txbxContent>
                          <w:p w14:paraId="319D7649"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00CF8E23"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358C905C"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6C8AE360" w14:textId="77777777" w:rsidR="003C4358" w:rsidRPr="003C4358" w:rsidRDefault="00F105E7" w:rsidP="003C4358">
                            <w:pPr>
                              <w:rPr>
                                <w:rFonts w:ascii="Verdana" w:hAnsi="Verdana"/>
                                <w:sz w:val="18"/>
                                <w:szCs w:val="18"/>
                              </w:rPr>
                            </w:pPr>
                            <w:hyperlink r:id="rId1"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2741C9E5" w14:textId="77777777" w:rsidR="009467EA" w:rsidRPr="003C4358" w:rsidRDefault="009467EA" w:rsidP="009467EA">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e 12"/>
                      <wpg:cNvGrpSpPr/>
                      <wpg:grpSpPr>
                        <a:xfrm>
                          <a:off x="5410200" y="0"/>
                          <a:ext cx="1076325" cy="828000"/>
                          <a:chOff x="0" y="0"/>
                          <a:chExt cx="1076325" cy="828000"/>
                        </a:xfrm>
                      </wpg:grpSpPr>
                      <wpg:grpSp>
                        <wpg:cNvPr id="6" name="Groupe 6"/>
                        <wpg:cNvGrpSpPr/>
                        <wpg:grpSpPr>
                          <a:xfrm>
                            <a:off x="57150" y="0"/>
                            <a:ext cx="936000" cy="828000"/>
                            <a:chOff x="0" y="0"/>
                            <a:chExt cx="2447925" cy="2124075"/>
                          </a:xfrm>
                        </wpg:grpSpPr>
                        <wps:wsp>
                          <wps:cNvPr id="7" name="Zone de texte 7"/>
                          <wps:cNvSpPr txBox="1"/>
                          <wps:spPr>
                            <a:xfrm>
                              <a:off x="0" y="0"/>
                              <a:ext cx="1762124" cy="1752600"/>
                            </a:xfrm>
                            <a:prstGeom prst="rect">
                              <a:avLst/>
                            </a:prstGeom>
                            <a:solidFill>
                              <a:srgbClr val="E55323"/>
                            </a:solidFill>
                            <a:ln w="6350">
                              <a:noFill/>
                            </a:ln>
                          </wps:spPr>
                          <wps:txbx>
                            <w:txbxContent>
                              <w:p w14:paraId="540F1210"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762125" y="0"/>
                              <a:ext cx="685800" cy="2124075"/>
                            </a:xfrm>
                            <a:custGeom>
                              <a:avLst/>
                              <a:gdLst>
                                <a:gd name="connsiteX0" fmla="*/ 0 w 685800"/>
                                <a:gd name="connsiteY0" fmla="*/ 0 h 1752600"/>
                                <a:gd name="connsiteX1" fmla="*/ 685800 w 685800"/>
                                <a:gd name="connsiteY1" fmla="*/ 0 h 1752600"/>
                                <a:gd name="connsiteX2" fmla="*/ 685800 w 685800"/>
                                <a:gd name="connsiteY2" fmla="*/ 1752600 h 1752600"/>
                                <a:gd name="connsiteX3" fmla="*/ 0 w 685800"/>
                                <a:gd name="connsiteY3" fmla="*/ 1752600 h 1752600"/>
                                <a:gd name="connsiteX4" fmla="*/ 0 w 685800"/>
                                <a:gd name="connsiteY4" fmla="*/ 0 h 1752600"/>
                                <a:gd name="connsiteX0" fmla="*/ 0 w 685800"/>
                                <a:gd name="connsiteY0" fmla="*/ 0 h 2124075"/>
                                <a:gd name="connsiteX1" fmla="*/ 685800 w 685800"/>
                                <a:gd name="connsiteY1" fmla="*/ 0 h 2124075"/>
                                <a:gd name="connsiteX2" fmla="*/ 685800 w 685800"/>
                                <a:gd name="connsiteY2" fmla="*/ 2124075 h 2124075"/>
                                <a:gd name="connsiteX3" fmla="*/ 0 w 685800"/>
                                <a:gd name="connsiteY3" fmla="*/ 1752600 h 2124075"/>
                                <a:gd name="connsiteX4" fmla="*/ 0 w 685800"/>
                                <a:gd name="connsiteY4" fmla="*/ 0 h 2124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 h="2124075">
                                  <a:moveTo>
                                    <a:pt x="0" y="0"/>
                                  </a:moveTo>
                                  <a:lnTo>
                                    <a:pt x="685800" y="0"/>
                                  </a:lnTo>
                                  <a:lnTo>
                                    <a:pt x="685800" y="2124075"/>
                                  </a:lnTo>
                                  <a:lnTo>
                                    <a:pt x="0" y="1752600"/>
                                  </a:lnTo>
                                  <a:lnTo>
                                    <a:pt x="0" y="0"/>
                                  </a:lnTo>
                                  <a:close/>
                                </a:path>
                              </a:pathLst>
                            </a:custGeom>
                            <a:solidFill>
                              <a:srgbClr val="D93415"/>
                            </a:solidFill>
                            <a:ln w="6350">
                              <a:noFill/>
                            </a:ln>
                          </wps:spPr>
                          <wps:txbx>
                            <w:txbxContent>
                              <w:p w14:paraId="43EBFD87"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Zone de texte 10"/>
                        <wps:cNvSpPr txBox="1"/>
                        <wps:spPr>
                          <a:xfrm>
                            <a:off x="0" y="19050"/>
                            <a:ext cx="1076325" cy="663652"/>
                          </a:xfrm>
                          <a:prstGeom prst="rect">
                            <a:avLst/>
                          </a:prstGeom>
                          <a:noFill/>
                          <a:ln w="6350">
                            <a:noFill/>
                          </a:ln>
                        </wps:spPr>
                        <wps:txbx>
                          <w:txbxContent>
                            <w:p w14:paraId="2DB9B5BE" w14:textId="77777777" w:rsidR="009467EA" w:rsidRDefault="009467EA" w:rsidP="00946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AD419F5" id="Groupe 16" o:spid="_x0000_s1026" style="position:absolute;margin-left:.05pt;margin-top:-42.95pt;width:538.55pt;height:81.35pt;z-index:251656192;mso-height-relative:margin" coordsize="68400,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">
              <v:shapetype id="_x0000_t202" coordsize="21600,21600" o:spt="202" path="m,l,21600r21600,l21600,xe">
                <v:stroke joinstyle="miter"/>
                <v:path gradientshapeok="t" o:connecttype="rect"/>
              </v:shapetype>
              <v:shape id="Zone de texte 15" o:spid="_x0000_s1027" type="#_x0000_t202" style="position:absolute;top:1977;width:68400;height:8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" fillcolor="#9d9694" stroked="f" strokeweight=".5pt">
                <v:textbox>
                  <w:txbxContent>
                    <w:p w14:paraId="319D7649" w14:textId="77777777" w:rsidR="003C4358" w:rsidRPr="003C4358" w:rsidRDefault="003C4358" w:rsidP="003C4358">
                      <w:pPr>
                        <w:rPr>
                          <w:rFonts w:ascii="Verdana" w:hAnsi="Verdana"/>
                          <w:sz w:val="18"/>
                          <w:szCs w:val="18"/>
                        </w:rPr>
                      </w:pPr>
                      <w:r w:rsidRPr="003C4358">
                        <w:rPr>
                          <w:rFonts w:ascii="Verdana" w:hAnsi="Verdana"/>
                          <w:b/>
                          <w:sz w:val="18"/>
                          <w:szCs w:val="18"/>
                        </w:rPr>
                        <w:t>SIEGE : Université Claude Bernard Lyon 1</w:t>
                      </w:r>
                      <w:r w:rsidRPr="003C4358">
                        <w:rPr>
                          <w:rFonts w:ascii="Verdana" w:hAnsi="Verdana"/>
                          <w:sz w:val="18"/>
                          <w:szCs w:val="18"/>
                        </w:rPr>
                        <w:br/>
                        <w:t>43, Boulevard du 11 Novembre 1918 - 69 622 Villeurbanne Cedex, France.</w:t>
                      </w:r>
                    </w:p>
                    <w:p w14:paraId="00CF8E23" w14:textId="77777777" w:rsidR="003C4358" w:rsidRPr="003C4358" w:rsidRDefault="003C4358" w:rsidP="003C4358">
                      <w:pPr>
                        <w:rPr>
                          <w:rFonts w:ascii="Verdana" w:hAnsi="Verdana"/>
                          <w:sz w:val="18"/>
                          <w:szCs w:val="18"/>
                        </w:rPr>
                      </w:pPr>
                      <w:r w:rsidRPr="003C4358">
                        <w:rPr>
                          <w:rFonts w:ascii="Verdana" w:hAnsi="Verdana"/>
                          <w:sz w:val="18"/>
                          <w:szCs w:val="18"/>
                        </w:rPr>
                        <w:t>N° éducation nationale : 069 1774 D • n° SIRET : 196 917744 000 19 • code NAF 85.42 Z</w:t>
                      </w:r>
                    </w:p>
                    <w:p w14:paraId="358C905C" w14:textId="77777777" w:rsidR="003C4358" w:rsidRPr="003C4358" w:rsidRDefault="003C4358" w:rsidP="003C4358">
                      <w:pPr>
                        <w:rPr>
                          <w:rFonts w:ascii="Verdana" w:hAnsi="Verdana"/>
                          <w:sz w:val="18"/>
                          <w:szCs w:val="18"/>
                        </w:rPr>
                      </w:pPr>
                      <w:r w:rsidRPr="003C4358">
                        <w:rPr>
                          <w:rFonts w:ascii="Verdana" w:hAnsi="Verdana"/>
                          <w:sz w:val="18"/>
                          <w:szCs w:val="18"/>
                        </w:rPr>
                        <w:t>TP LYON 10071 69000 00001004330 72</w:t>
                      </w:r>
                    </w:p>
                    <w:p w14:paraId="6C8AE360" w14:textId="77777777" w:rsidR="003C4358" w:rsidRPr="003C4358" w:rsidRDefault="00085C4E" w:rsidP="003C4358">
                      <w:pPr>
                        <w:rPr>
                          <w:rFonts w:ascii="Verdana" w:hAnsi="Verdana"/>
                          <w:sz w:val="18"/>
                          <w:szCs w:val="18"/>
                        </w:rPr>
                      </w:pPr>
                      <w:hyperlink r:id="rId2" w:history="1">
                        <w:r w:rsidR="003C4358" w:rsidRPr="003C4358">
                          <w:rPr>
                            <w:rStyle w:val="Lienhypertexte"/>
                            <w:rFonts w:ascii="Verdana" w:hAnsi="Verdana"/>
                            <w:color w:val="auto"/>
                            <w:sz w:val="18"/>
                            <w:szCs w:val="18"/>
                            <w:u w:val="none"/>
                          </w:rPr>
                          <w:t>http://www.univ-lyon1.fr</w:t>
                        </w:r>
                      </w:hyperlink>
                      <w:r w:rsidR="003C4358" w:rsidRPr="003C4358">
                        <w:rPr>
                          <w:rFonts w:ascii="Verdana" w:hAnsi="Verdana"/>
                          <w:sz w:val="18"/>
                          <w:szCs w:val="18"/>
                        </w:rPr>
                        <w:t> • téléphone : 04 72 44 80 00 • télécopie : 04 72 43 10 20</w:t>
                      </w:r>
                    </w:p>
                    <w:p w14:paraId="2741C9E5" w14:textId="77777777" w:rsidR="009467EA" w:rsidRPr="003C4358" w:rsidRDefault="009467EA" w:rsidP="009467EA">
                      <w:pPr>
                        <w:rPr>
                          <w:rFonts w:ascii="Verdana" w:hAnsi="Verdana"/>
                          <w:sz w:val="18"/>
                          <w:szCs w:val="18"/>
                        </w:rPr>
                      </w:pPr>
                    </w:p>
                  </w:txbxContent>
                </v:textbox>
              </v:shape>
              <v:group id="Groupe 12" o:spid="_x0000_s1028" style="position:absolute;left:54102;width:10763;height:8280" coordsize="1076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e 6" o:spid="_x0000_s1029" style="position:absolute;left:571;width:9360;height:8280" coordsize="24479,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7" o:spid="_x0000_s1030" type="#_x0000_t202" style="position:absolute;width:1762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" fillcolor="#e55323" stroked="f" strokeweight=".5pt">
                    <v:textbox>
                      <w:txbxContent>
                        <w:p w14:paraId="540F1210" w14:textId="77777777" w:rsidR="009467EA" w:rsidRDefault="009467EA" w:rsidP="009467EA"/>
                      </w:txbxContent>
                    </v:textbox>
                  </v:shape>
                  <v:shape id="Zone de texte 8" o:spid="_x0000_s1031" style="position:absolute;left:17621;width:6858;height:21240;visibility:visible;mso-wrap-style:square;v-text-anchor:top" coordsize="685800,2124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" adj="-11796480,,5400" path="m,l685800,r,2124075l,1752600,,xe" fillcolor="#d93415" stroked="f" strokeweight=".5pt">
                    <v:stroke joinstyle="miter"/>
                    <v:formulas/>
                    <v:path arrowok="t" o:connecttype="custom" o:connectlocs="0,0;685800,0;685800,2124075;0,1752600;0,0" o:connectangles="0,0,0,0,0" textboxrect="0,0,685800,2124075"/>
                    <v:textbox>
                      <w:txbxContent>
                        <w:p w14:paraId="43EBFD87" w14:textId="77777777" w:rsidR="009467EA" w:rsidRDefault="009467EA" w:rsidP="009467EA"/>
                      </w:txbxContent>
                    </v:textbox>
                  </v:shape>
                </v:group>
                <v:shape id="Zone de texte 10" o:spid="_x0000_s1032" type="#_x0000_t202" style="position:absolute;top:190;width:10763;height:6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DB9B5BE" w14:textId="77777777" w:rsidR="009467EA" w:rsidRDefault="009467EA" w:rsidP="009467EA"/>
                    </w:txbxContent>
                  </v:textbox>
                </v:shape>
              </v:group>
            </v:group>
          </w:pict>
        </mc:Fallback>
      </mc:AlternateContent>
    </w:r>
    <w:r w:rsidR="0004767D">
      <w:rPr>
        <w:noProof/>
        <w:lang w:eastAsia="fr-FR"/>
      </w:rPr>
      <w:drawing>
        <wp:inline distT="0" distB="0" distL="0" distR="0" wp14:anchorId="4745CD39" wp14:editId="5BDEEEA1">
          <wp:extent cx="361188" cy="361188"/>
          <wp:effectExtent l="0" t="0" r="127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1Facebook-01.t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188" cy="361188"/>
                  </a:xfrm>
                  <a:prstGeom prst="rect">
                    <a:avLst/>
                  </a:prstGeom>
                </pic:spPr>
              </pic:pic>
            </a:graphicData>
          </a:graphic>
        </wp:inline>
      </w:drawing>
    </w:r>
    <w:r w:rsidR="00212B4D">
      <w:rPr>
        <w:noProof/>
        <w:lang w:eastAsia="fr-FR"/>
      </w:rPr>
      <mc:AlternateContent>
        <mc:Choice Requires="wps">
          <w:drawing>
            <wp:anchor distT="0" distB="0" distL="114300" distR="114300" simplePos="0" relativeHeight="251658240" behindDoc="0" locked="0" layoutInCell="1" allowOverlap="1" wp14:anchorId="1275780C" wp14:editId="3F8B2ADE">
              <wp:simplePos x="0" y="0"/>
              <wp:positionH relativeFrom="column">
                <wp:posOffset>5416868</wp:posOffset>
              </wp:positionH>
              <wp:positionV relativeFrom="paragraph">
                <wp:posOffset>-512762</wp:posOffset>
              </wp:positionV>
              <wp:extent cx="1023937" cy="509587"/>
              <wp:effectExtent l="0" t="0" r="0" b="5080"/>
              <wp:wrapNone/>
              <wp:docPr id="14" name="Zone de texte 14"/>
              <wp:cNvGraphicFramePr/>
              <a:graphic xmlns:a="http://schemas.openxmlformats.org/drawingml/2006/main">
                <a:graphicData uri="http://schemas.microsoft.com/office/word/2010/wordprocessingShape">
                  <wps:wsp>
                    <wps:cNvSpPr txBox="1"/>
                    <wps:spPr>
                      <a:xfrm>
                        <a:off x="0" y="0"/>
                        <a:ext cx="1023937" cy="509587"/>
                      </a:xfrm>
                      <a:prstGeom prst="rect">
                        <a:avLst/>
                      </a:prstGeom>
                      <a:noFill/>
                      <a:ln w="6350">
                        <a:noFill/>
                      </a:ln>
                    </wps:spPr>
                    <wps:txbx>
                      <w:txbxContent>
                        <w:p w14:paraId="2817939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2B860F8D"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510F6C30"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5780C" id="Zone de texte 14" o:spid="_x0000_s1033" type="#_x0000_t202" style="position:absolute;margin-left:426.55pt;margin-top:-40.35pt;width:80.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" filled="f" stroked="f" strokeweight=".5pt">
              <v:textbox>
                <w:txbxContent>
                  <w:p w14:paraId="28179399"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ACCOMPAGNER</w:t>
                    </w:r>
                  </w:p>
                  <w:p w14:paraId="2B860F8D" w14:textId="77777777" w:rsidR="003C4358" w:rsidRDefault="003C4358" w:rsidP="003C4358">
                    <w:pPr>
                      <w:spacing w:after="40"/>
                      <w:rPr>
                        <w:rFonts w:ascii="Verdana" w:hAnsi="Verdana"/>
                        <w:color w:val="FFFFFF" w:themeColor="background1"/>
                        <w:sz w:val="16"/>
                        <w:szCs w:val="16"/>
                      </w:rPr>
                    </w:pPr>
                    <w:r>
                      <w:rPr>
                        <w:rFonts w:ascii="Verdana" w:hAnsi="Verdana"/>
                        <w:color w:val="FFFFFF" w:themeColor="background1"/>
                        <w:sz w:val="16"/>
                        <w:szCs w:val="16"/>
                      </w:rPr>
                      <w:t>C</w:t>
                    </w:r>
                    <w:r w:rsidR="00212B4D" w:rsidRPr="003C4358">
                      <w:rPr>
                        <w:rFonts w:ascii="Verdana" w:hAnsi="Verdana"/>
                        <w:color w:val="FFFFFF" w:themeColor="background1"/>
                        <w:sz w:val="16"/>
                        <w:szCs w:val="16"/>
                      </w:rPr>
                      <w:t>RÉER</w:t>
                    </w:r>
                  </w:p>
                  <w:p w14:paraId="510F6C30" w14:textId="77777777" w:rsidR="00212B4D" w:rsidRPr="003C4358" w:rsidRDefault="00212B4D" w:rsidP="003C4358">
                    <w:pPr>
                      <w:spacing w:after="40"/>
                      <w:rPr>
                        <w:rFonts w:ascii="Verdana" w:hAnsi="Verdana"/>
                        <w:color w:val="FFFFFF" w:themeColor="background1"/>
                        <w:sz w:val="16"/>
                        <w:szCs w:val="16"/>
                      </w:rPr>
                    </w:pPr>
                    <w:r w:rsidRPr="003C4358">
                      <w:rPr>
                        <w:rFonts w:ascii="Verdana" w:hAnsi="Verdana"/>
                        <w:color w:val="FFFFFF" w:themeColor="background1"/>
                        <w:sz w:val="16"/>
                        <w:szCs w:val="16"/>
                      </w:rPr>
                      <w:t>PARTAGER</w:t>
                    </w:r>
                  </w:p>
                </w:txbxContent>
              </v:textbox>
            </v:shape>
          </w:pict>
        </mc:Fallback>
      </mc:AlternateContent>
    </w:r>
    <w:r w:rsidR="00212B4D">
      <w:t>–––</w:t>
    </w:r>
    <w:r w:rsidR="00B56A7B">
      <w:t>––</w:t>
    </w:r>
    <w:r w:rsidR="00212B4D">
      <w:t>–</w:t>
    </w:r>
    <w:r w:rsidR="002E5F3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79A7E" w14:textId="77777777" w:rsidR="00C54302" w:rsidRDefault="00C54302" w:rsidP="009467EA">
      <w:r>
        <w:separator/>
      </w:r>
    </w:p>
  </w:footnote>
  <w:footnote w:type="continuationSeparator" w:id="0">
    <w:p w14:paraId="7B6B7628" w14:textId="77777777" w:rsidR="00C54302" w:rsidRDefault="00C54302"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048A" w14:textId="77777777" w:rsidR="00B0513C" w:rsidRDefault="00BA4B8C">
    <w:pPr>
      <w:pStyle w:val="En-tte"/>
    </w:pPr>
    <w:r>
      <w:rPr>
        <w:noProof/>
        <w:lang w:eastAsia="fr-FR"/>
      </w:rPr>
      <w:drawing>
        <wp:inline distT="0" distB="0" distL="0" distR="0" wp14:anchorId="58F85D90" wp14:editId="4B2A5220">
          <wp:extent cx="3024000" cy="737789"/>
          <wp:effectExtent l="0" t="0" r="5080" b="5715"/>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4000" cy="737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FE8"/>
    <w:multiLevelType w:val="hybridMultilevel"/>
    <w:tmpl w:val="9BEE9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7F"/>
    <w:multiLevelType w:val="hybridMultilevel"/>
    <w:tmpl w:val="6B8A0826"/>
    <w:lvl w:ilvl="0" w:tplc="73ECB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E333E"/>
    <w:multiLevelType w:val="hybridMultilevel"/>
    <w:tmpl w:val="A5F2CB4A"/>
    <w:lvl w:ilvl="0" w:tplc="7D9AF8B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2253A"/>
    <w:multiLevelType w:val="hybridMultilevel"/>
    <w:tmpl w:val="9D5ECADC"/>
    <w:lvl w:ilvl="0" w:tplc="2820A556">
      <w:start w:val="1"/>
      <w:numFmt w:val="decimal"/>
      <w:lvlText w:val="%1)"/>
      <w:lvlJc w:val="left"/>
      <w:pPr>
        <w:ind w:left="10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DE54D52"/>
    <w:multiLevelType w:val="hybridMultilevel"/>
    <w:tmpl w:val="1690E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E158C"/>
    <w:multiLevelType w:val="hybridMultilevel"/>
    <w:tmpl w:val="B7A27492"/>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6" w15:restartNumberingAfterBreak="0">
    <w:nsid w:val="15D672C3"/>
    <w:multiLevelType w:val="hybridMultilevel"/>
    <w:tmpl w:val="009CC15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6D76219"/>
    <w:multiLevelType w:val="hybridMultilevel"/>
    <w:tmpl w:val="494C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71124C"/>
    <w:multiLevelType w:val="hybridMultilevel"/>
    <w:tmpl w:val="994C6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03029B"/>
    <w:multiLevelType w:val="hybridMultilevel"/>
    <w:tmpl w:val="6840C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D0276"/>
    <w:multiLevelType w:val="hybridMultilevel"/>
    <w:tmpl w:val="11CC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185304"/>
    <w:multiLevelType w:val="hybridMultilevel"/>
    <w:tmpl w:val="260A9F8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D07072"/>
    <w:multiLevelType w:val="hybridMultilevel"/>
    <w:tmpl w:val="35F456C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9541D"/>
    <w:multiLevelType w:val="multilevel"/>
    <w:tmpl w:val="532AC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66861E8"/>
    <w:multiLevelType w:val="hybridMultilevel"/>
    <w:tmpl w:val="B0F65982"/>
    <w:lvl w:ilvl="0" w:tplc="339C7312">
      <w:numFmt w:val="bullet"/>
      <w:lvlText w:val="-"/>
      <w:lvlJc w:val="left"/>
      <w:pPr>
        <w:ind w:left="1440" w:hanging="360"/>
      </w:pPr>
      <w:rPr>
        <w:rFonts w:ascii="ArialMT-Identity-H" w:eastAsiaTheme="minorHAnsi" w:hAnsi="ArialMT-Identity-H" w:cs="ArialMT-Identity-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A994CAF"/>
    <w:multiLevelType w:val="hybridMultilevel"/>
    <w:tmpl w:val="16029D70"/>
    <w:lvl w:ilvl="0" w:tplc="F0520C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E779E4"/>
    <w:multiLevelType w:val="hybridMultilevel"/>
    <w:tmpl w:val="DD406F18"/>
    <w:lvl w:ilvl="0" w:tplc="90929A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2E8743A"/>
    <w:multiLevelType w:val="hybridMultilevel"/>
    <w:tmpl w:val="30F46C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6ED32E5"/>
    <w:multiLevelType w:val="hybridMultilevel"/>
    <w:tmpl w:val="4B76409A"/>
    <w:lvl w:ilvl="0" w:tplc="349A4EE8">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93237FF"/>
    <w:multiLevelType w:val="hybridMultilevel"/>
    <w:tmpl w:val="D982DD3A"/>
    <w:lvl w:ilvl="0" w:tplc="C40EE4F6">
      <w:start w:val="1"/>
      <w:numFmt w:val="upperRoman"/>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C71C01"/>
    <w:multiLevelType w:val="hybridMultilevel"/>
    <w:tmpl w:val="149AD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0E4647"/>
    <w:multiLevelType w:val="hybridMultilevel"/>
    <w:tmpl w:val="77080EF8"/>
    <w:lvl w:ilvl="0" w:tplc="040C0001">
      <w:start w:val="1"/>
      <w:numFmt w:val="bullet"/>
      <w:lvlText w:val=""/>
      <w:lvlJc w:val="left"/>
      <w:pPr>
        <w:ind w:left="2930" w:hanging="360"/>
      </w:pPr>
      <w:rPr>
        <w:rFonts w:ascii="Symbol" w:hAnsi="Symbol" w:hint="default"/>
      </w:rPr>
    </w:lvl>
    <w:lvl w:ilvl="1" w:tplc="040C0003">
      <w:start w:val="1"/>
      <w:numFmt w:val="bullet"/>
      <w:lvlText w:val="o"/>
      <w:lvlJc w:val="left"/>
      <w:pPr>
        <w:ind w:left="3650" w:hanging="360"/>
      </w:pPr>
      <w:rPr>
        <w:rFonts w:ascii="Courier New" w:hAnsi="Courier New" w:cs="Courier New" w:hint="default"/>
      </w:rPr>
    </w:lvl>
    <w:lvl w:ilvl="2" w:tplc="040C0005" w:tentative="1">
      <w:start w:val="1"/>
      <w:numFmt w:val="bullet"/>
      <w:lvlText w:val=""/>
      <w:lvlJc w:val="left"/>
      <w:pPr>
        <w:ind w:left="4370" w:hanging="360"/>
      </w:pPr>
      <w:rPr>
        <w:rFonts w:ascii="Wingdings" w:hAnsi="Wingdings" w:hint="default"/>
      </w:rPr>
    </w:lvl>
    <w:lvl w:ilvl="3" w:tplc="040C0001" w:tentative="1">
      <w:start w:val="1"/>
      <w:numFmt w:val="bullet"/>
      <w:lvlText w:val=""/>
      <w:lvlJc w:val="left"/>
      <w:pPr>
        <w:ind w:left="5090" w:hanging="360"/>
      </w:pPr>
      <w:rPr>
        <w:rFonts w:ascii="Symbol" w:hAnsi="Symbol" w:hint="default"/>
      </w:rPr>
    </w:lvl>
    <w:lvl w:ilvl="4" w:tplc="040C0003" w:tentative="1">
      <w:start w:val="1"/>
      <w:numFmt w:val="bullet"/>
      <w:lvlText w:val="o"/>
      <w:lvlJc w:val="left"/>
      <w:pPr>
        <w:ind w:left="5810" w:hanging="360"/>
      </w:pPr>
      <w:rPr>
        <w:rFonts w:ascii="Courier New" w:hAnsi="Courier New" w:cs="Courier New" w:hint="default"/>
      </w:rPr>
    </w:lvl>
    <w:lvl w:ilvl="5" w:tplc="040C0005" w:tentative="1">
      <w:start w:val="1"/>
      <w:numFmt w:val="bullet"/>
      <w:lvlText w:val=""/>
      <w:lvlJc w:val="left"/>
      <w:pPr>
        <w:ind w:left="6530" w:hanging="360"/>
      </w:pPr>
      <w:rPr>
        <w:rFonts w:ascii="Wingdings" w:hAnsi="Wingdings" w:hint="default"/>
      </w:rPr>
    </w:lvl>
    <w:lvl w:ilvl="6" w:tplc="040C0001" w:tentative="1">
      <w:start w:val="1"/>
      <w:numFmt w:val="bullet"/>
      <w:lvlText w:val=""/>
      <w:lvlJc w:val="left"/>
      <w:pPr>
        <w:ind w:left="7250" w:hanging="360"/>
      </w:pPr>
      <w:rPr>
        <w:rFonts w:ascii="Symbol" w:hAnsi="Symbol" w:hint="default"/>
      </w:rPr>
    </w:lvl>
    <w:lvl w:ilvl="7" w:tplc="040C0003" w:tentative="1">
      <w:start w:val="1"/>
      <w:numFmt w:val="bullet"/>
      <w:lvlText w:val="o"/>
      <w:lvlJc w:val="left"/>
      <w:pPr>
        <w:ind w:left="7970" w:hanging="360"/>
      </w:pPr>
      <w:rPr>
        <w:rFonts w:ascii="Courier New" w:hAnsi="Courier New" w:cs="Courier New" w:hint="default"/>
      </w:rPr>
    </w:lvl>
    <w:lvl w:ilvl="8" w:tplc="040C0005" w:tentative="1">
      <w:start w:val="1"/>
      <w:numFmt w:val="bullet"/>
      <w:lvlText w:val=""/>
      <w:lvlJc w:val="left"/>
      <w:pPr>
        <w:ind w:left="8690" w:hanging="360"/>
      </w:pPr>
      <w:rPr>
        <w:rFonts w:ascii="Wingdings" w:hAnsi="Wingdings" w:hint="default"/>
      </w:rPr>
    </w:lvl>
  </w:abstractNum>
  <w:abstractNum w:abstractNumId="22" w15:restartNumberingAfterBreak="0">
    <w:nsid w:val="52000BE3"/>
    <w:multiLevelType w:val="hybridMultilevel"/>
    <w:tmpl w:val="517C6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257912"/>
    <w:multiLevelType w:val="multilevel"/>
    <w:tmpl w:val="3B102D04"/>
    <w:lvl w:ilvl="0">
      <w:start w:val="1"/>
      <w:numFmt w:val="bullet"/>
      <w:lvlText w:val="−"/>
      <w:lvlJc w:val="left"/>
      <w:pPr>
        <w:tabs>
          <w:tab w:val="num" w:pos="720"/>
        </w:tabs>
        <w:ind w:left="720" w:hanging="360"/>
      </w:pPr>
      <w:rPr>
        <w:rFonts w:ascii="MS Gothic" w:eastAsia="MS Gothic" w:hAnsi="MS Gothic" w:hint="eastAsia"/>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720" w:hanging="360"/>
      </w:pPr>
      <w:rPr>
        <w:rFonts w:ascii="Symbol" w:hAnsi="Symbol" w:cs="Symbol" w:hint="default"/>
        <w:sz w:val="22"/>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580166F0"/>
    <w:multiLevelType w:val="hybridMultilevel"/>
    <w:tmpl w:val="A1EA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9C2842"/>
    <w:multiLevelType w:val="hybridMultilevel"/>
    <w:tmpl w:val="58481A34"/>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2875E6"/>
    <w:multiLevelType w:val="hybridMultilevel"/>
    <w:tmpl w:val="82BCE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C00E31"/>
    <w:multiLevelType w:val="hybridMultilevel"/>
    <w:tmpl w:val="2B547C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1C6E13"/>
    <w:multiLevelType w:val="hybridMultilevel"/>
    <w:tmpl w:val="44F24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FD5BE4"/>
    <w:multiLevelType w:val="multilevel"/>
    <w:tmpl w:val="EA22A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19B0E57"/>
    <w:multiLevelType w:val="hybridMultilevel"/>
    <w:tmpl w:val="9384C1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3C92B9D"/>
    <w:multiLevelType w:val="hybridMultilevel"/>
    <w:tmpl w:val="F72257A8"/>
    <w:lvl w:ilvl="0" w:tplc="16B220E4">
      <w:start w:val="1"/>
      <w:numFmt w:val="upperLetter"/>
      <w:lvlText w:val="%1 - "/>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32" w15:restartNumberingAfterBreak="0">
    <w:nsid w:val="749301CF"/>
    <w:multiLevelType w:val="hybridMultilevel"/>
    <w:tmpl w:val="63CC131A"/>
    <w:lvl w:ilvl="0" w:tplc="8ADEF9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5404AE"/>
    <w:multiLevelType w:val="hybridMultilevel"/>
    <w:tmpl w:val="734E12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7C9D58B4"/>
    <w:multiLevelType w:val="hybridMultilevel"/>
    <w:tmpl w:val="775A1E0E"/>
    <w:lvl w:ilvl="0" w:tplc="F5D47150">
      <w:start w:val="1"/>
      <w:numFmt w:val="bullet"/>
      <w:lvlText w:val="−"/>
      <w:lvlJc w:val="left"/>
      <w:pPr>
        <w:ind w:left="720" w:hanging="360"/>
      </w:pPr>
      <w:rPr>
        <w:rFonts w:ascii="MS Gothic" w:eastAsia="MS Gothic" w:hAnsi="MS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8"/>
  </w:num>
  <w:num w:numId="4">
    <w:abstractNumId w:val="7"/>
  </w:num>
  <w:num w:numId="5">
    <w:abstractNumId w:val="10"/>
  </w:num>
  <w:num w:numId="6">
    <w:abstractNumId w:val="16"/>
  </w:num>
  <w:num w:numId="7">
    <w:abstractNumId w:val="14"/>
  </w:num>
  <w:num w:numId="8">
    <w:abstractNumId w:val="29"/>
  </w:num>
  <w:num w:numId="9">
    <w:abstractNumId w:val="23"/>
  </w:num>
  <w:num w:numId="10">
    <w:abstractNumId w:val="13"/>
  </w:num>
  <w:num w:numId="11">
    <w:abstractNumId w:val="1"/>
  </w:num>
  <w:num w:numId="12">
    <w:abstractNumId w:val="12"/>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15"/>
  </w:num>
  <w:num w:numId="18">
    <w:abstractNumId w:val="31"/>
  </w:num>
  <w:num w:numId="19">
    <w:abstractNumId w:val="24"/>
  </w:num>
  <w:num w:numId="20">
    <w:abstractNumId w:val="0"/>
  </w:num>
  <w:num w:numId="21">
    <w:abstractNumId w:val="25"/>
  </w:num>
  <w:num w:numId="22">
    <w:abstractNumId w:val="8"/>
  </w:num>
  <w:num w:numId="23">
    <w:abstractNumId w:val="11"/>
  </w:num>
  <w:num w:numId="24">
    <w:abstractNumId w:val="3"/>
  </w:num>
  <w:num w:numId="25">
    <w:abstractNumId w:val="34"/>
  </w:num>
  <w:num w:numId="26">
    <w:abstractNumId w:val="32"/>
  </w:num>
  <w:num w:numId="27">
    <w:abstractNumId w:val="33"/>
  </w:num>
  <w:num w:numId="28">
    <w:abstractNumId w:val="21"/>
  </w:num>
  <w:num w:numId="29">
    <w:abstractNumId w:val="5"/>
  </w:num>
  <w:num w:numId="30">
    <w:abstractNumId w:val="30"/>
  </w:num>
  <w:num w:numId="31">
    <w:abstractNumId w:val="2"/>
  </w:num>
  <w:num w:numId="32">
    <w:abstractNumId w:val="27"/>
  </w:num>
  <w:num w:numId="33">
    <w:abstractNumId w:val="28"/>
  </w:num>
  <w:num w:numId="34">
    <w:abstractNumId w:val="4"/>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EA"/>
    <w:rsid w:val="00046417"/>
    <w:rsid w:val="0004767D"/>
    <w:rsid w:val="00067668"/>
    <w:rsid w:val="00085C4E"/>
    <w:rsid w:val="00086CF5"/>
    <w:rsid w:val="00141544"/>
    <w:rsid w:val="00194D5B"/>
    <w:rsid w:val="00196616"/>
    <w:rsid w:val="001973F9"/>
    <w:rsid w:val="001A1C00"/>
    <w:rsid w:val="001D06F1"/>
    <w:rsid w:val="001E4F63"/>
    <w:rsid w:val="0021188C"/>
    <w:rsid w:val="00212B4D"/>
    <w:rsid w:val="0024398C"/>
    <w:rsid w:val="00280081"/>
    <w:rsid w:val="002806FD"/>
    <w:rsid w:val="002A3C44"/>
    <w:rsid w:val="002A62C5"/>
    <w:rsid w:val="002E5F3D"/>
    <w:rsid w:val="002F0F25"/>
    <w:rsid w:val="002F6523"/>
    <w:rsid w:val="00304F00"/>
    <w:rsid w:val="00331FCB"/>
    <w:rsid w:val="00353BCE"/>
    <w:rsid w:val="00364E9D"/>
    <w:rsid w:val="00396F37"/>
    <w:rsid w:val="003C4358"/>
    <w:rsid w:val="003D3C00"/>
    <w:rsid w:val="004012BF"/>
    <w:rsid w:val="004414AB"/>
    <w:rsid w:val="00452738"/>
    <w:rsid w:val="00466C6D"/>
    <w:rsid w:val="00472FF1"/>
    <w:rsid w:val="00491660"/>
    <w:rsid w:val="004A09FF"/>
    <w:rsid w:val="004A5A60"/>
    <w:rsid w:val="00525C50"/>
    <w:rsid w:val="00533C01"/>
    <w:rsid w:val="00544FE4"/>
    <w:rsid w:val="005C0F95"/>
    <w:rsid w:val="00611568"/>
    <w:rsid w:val="00614746"/>
    <w:rsid w:val="00645827"/>
    <w:rsid w:val="00673D10"/>
    <w:rsid w:val="006905D9"/>
    <w:rsid w:val="006E1F2F"/>
    <w:rsid w:val="00712F03"/>
    <w:rsid w:val="00784A09"/>
    <w:rsid w:val="007D32E3"/>
    <w:rsid w:val="00846064"/>
    <w:rsid w:val="0088083D"/>
    <w:rsid w:val="008860E0"/>
    <w:rsid w:val="008A10B0"/>
    <w:rsid w:val="008A545B"/>
    <w:rsid w:val="008B0E57"/>
    <w:rsid w:val="0092041E"/>
    <w:rsid w:val="00937139"/>
    <w:rsid w:val="009467EA"/>
    <w:rsid w:val="0097033B"/>
    <w:rsid w:val="00995C3D"/>
    <w:rsid w:val="009C0362"/>
    <w:rsid w:val="00A33290"/>
    <w:rsid w:val="00A50558"/>
    <w:rsid w:val="00A603F2"/>
    <w:rsid w:val="00B0513C"/>
    <w:rsid w:val="00B20545"/>
    <w:rsid w:val="00B255CA"/>
    <w:rsid w:val="00B30CD3"/>
    <w:rsid w:val="00B56A7B"/>
    <w:rsid w:val="00B7590E"/>
    <w:rsid w:val="00B8716F"/>
    <w:rsid w:val="00BA4B8C"/>
    <w:rsid w:val="00BB1622"/>
    <w:rsid w:val="00BD453A"/>
    <w:rsid w:val="00BE3359"/>
    <w:rsid w:val="00C06BB2"/>
    <w:rsid w:val="00C3159C"/>
    <w:rsid w:val="00C54302"/>
    <w:rsid w:val="00C7384F"/>
    <w:rsid w:val="00C82ED5"/>
    <w:rsid w:val="00CA2919"/>
    <w:rsid w:val="00CB4B85"/>
    <w:rsid w:val="00CE4797"/>
    <w:rsid w:val="00CF6D51"/>
    <w:rsid w:val="00D035A7"/>
    <w:rsid w:val="00D059F6"/>
    <w:rsid w:val="00DA48E5"/>
    <w:rsid w:val="00DB6CA0"/>
    <w:rsid w:val="00DD6429"/>
    <w:rsid w:val="00E27187"/>
    <w:rsid w:val="00E44497"/>
    <w:rsid w:val="00E75C5C"/>
    <w:rsid w:val="00E961B6"/>
    <w:rsid w:val="00EC3602"/>
    <w:rsid w:val="00EC5017"/>
    <w:rsid w:val="00EF3A08"/>
    <w:rsid w:val="00F105E7"/>
    <w:rsid w:val="00F96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99A9A"/>
  <w15:docId w15:val="{76417507-F001-459B-828C-26D0B3F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568"/>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467EA"/>
    <w:pPr>
      <w:tabs>
        <w:tab w:val="center" w:pos="4536"/>
        <w:tab w:val="right" w:pos="9072"/>
      </w:tabs>
    </w:pPr>
  </w:style>
  <w:style w:type="character" w:customStyle="1" w:styleId="En-tteCar">
    <w:name w:val="En-tête Car"/>
    <w:basedOn w:val="Policepardfaut"/>
    <w:link w:val="En-tte"/>
    <w:rsid w:val="009467EA"/>
  </w:style>
  <w:style w:type="paragraph" w:styleId="Pieddepage">
    <w:name w:val="footer"/>
    <w:basedOn w:val="Normal"/>
    <w:link w:val="PieddepageCar"/>
    <w:uiPriority w:val="99"/>
    <w:unhideWhenUsed/>
    <w:rsid w:val="009467EA"/>
    <w:pPr>
      <w:tabs>
        <w:tab w:val="center" w:pos="4536"/>
        <w:tab w:val="right" w:pos="9072"/>
      </w:tabs>
    </w:pPr>
  </w:style>
  <w:style w:type="character" w:customStyle="1" w:styleId="PieddepageCar">
    <w:name w:val="Pied de page Car"/>
    <w:basedOn w:val="Policepardfaut"/>
    <w:link w:val="Pieddepage"/>
    <w:uiPriority w:val="99"/>
    <w:rsid w:val="009467EA"/>
  </w:style>
  <w:style w:type="character" w:styleId="Lienhypertexte">
    <w:name w:val="Hyperlink"/>
    <w:basedOn w:val="Policepardfaut"/>
    <w:uiPriority w:val="99"/>
    <w:unhideWhenUsed/>
    <w:rsid w:val="00466C6D"/>
    <w:rPr>
      <w:color w:val="0563C1" w:themeColor="hyperlink"/>
      <w:u w:val="single"/>
    </w:rPr>
  </w:style>
  <w:style w:type="paragraph" w:styleId="NormalWeb">
    <w:name w:val="Normal (Web)"/>
    <w:basedOn w:val="Normal"/>
    <w:uiPriority w:val="99"/>
    <w:unhideWhenUsed/>
    <w:qFormat/>
    <w:rsid w:val="00DB6CA0"/>
    <w:pPr>
      <w:spacing w:before="100" w:beforeAutospacing="1" w:after="100" w:afterAutospacing="1"/>
    </w:pPr>
    <w:rPr>
      <w:lang w:eastAsia="fr-FR"/>
    </w:r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link w:val="SansinterligneCar"/>
    <w:uiPriority w:val="1"/>
    <w:qFormat/>
    <w:rsid w:val="00BA4B8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4B8C"/>
    <w:rPr>
      <w:rFonts w:eastAsiaTheme="minorEastAsia"/>
      <w:lang w:eastAsia="fr-FR"/>
    </w:rPr>
  </w:style>
  <w:style w:type="paragraph" w:styleId="Textedebulles">
    <w:name w:val="Balloon Text"/>
    <w:basedOn w:val="Normal"/>
    <w:link w:val="TextedebullesCar"/>
    <w:uiPriority w:val="99"/>
    <w:semiHidden/>
    <w:unhideWhenUsed/>
    <w:rsid w:val="00E44497"/>
    <w:rPr>
      <w:rFonts w:ascii="Tahoma" w:hAnsi="Tahoma" w:cs="Tahoma"/>
      <w:sz w:val="16"/>
      <w:szCs w:val="16"/>
    </w:rPr>
  </w:style>
  <w:style w:type="character" w:customStyle="1" w:styleId="TextedebullesCar">
    <w:name w:val="Texte de bulles Car"/>
    <w:basedOn w:val="Policepardfaut"/>
    <w:link w:val="Textedebulles"/>
    <w:uiPriority w:val="99"/>
    <w:semiHidden/>
    <w:rsid w:val="00E44497"/>
    <w:rPr>
      <w:rFonts w:ascii="Tahoma" w:hAnsi="Tahoma" w:cs="Tahoma"/>
      <w:sz w:val="16"/>
      <w:szCs w:val="16"/>
    </w:rPr>
  </w:style>
  <w:style w:type="paragraph" w:styleId="Paragraphedeliste">
    <w:name w:val="List Paragraph"/>
    <w:basedOn w:val="Normal"/>
    <w:uiPriority w:val="34"/>
    <w:qFormat/>
    <w:rsid w:val="002F0F25"/>
    <w:pPr>
      <w:ind w:left="720"/>
      <w:contextualSpacing/>
    </w:pPr>
  </w:style>
  <w:style w:type="paragraph" w:customStyle="1" w:styleId="article">
    <w:name w:val="article"/>
    <w:basedOn w:val="Normal"/>
    <w:uiPriority w:val="99"/>
    <w:rsid w:val="002F6523"/>
    <w:pPr>
      <w:autoSpaceDE w:val="0"/>
      <w:autoSpaceDN w:val="0"/>
    </w:pPr>
    <w:rPr>
      <w:lang w:eastAsia="fr-FR"/>
    </w:rPr>
  </w:style>
  <w:style w:type="table" w:styleId="Tableausimple4">
    <w:name w:val="Plain Table 4"/>
    <w:basedOn w:val="TableauNormal"/>
    <w:uiPriority w:val="44"/>
    <w:rsid w:val="00B051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C7384F"/>
    <w:rPr>
      <w:color w:val="954F72" w:themeColor="followedHyperlink"/>
      <w:u w:val="single"/>
    </w:rPr>
  </w:style>
  <w:style w:type="paragraph" w:customStyle="1" w:styleId="Default">
    <w:name w:val="Default"/>
    <w:rsid w:val="00BD453A"/>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A603F2"/>
    <w:rPr>
      <w:sz w:val="16"/>
      <w:szCs w:val="16"/>
    </w:rPr>
  </w:style>
  <w:style w:type="paragraph" w:styleId="Commentaire">
    <w:name w:val="annotation text"/>
    <w:basedOn w:val="Normal"/>
    <w:link w:val="CommentaireCar"/>
    <w:uiPriority w:val="99"/>
    <w:unhideWhenUsed/>
    <w:rsid w:val="00A603F2"/>
    <w:pPr>
      <w:suppressAutoHyphens w:val="0"/>
    </w:pPr>
    <w:rPr>
      <w:sz w:val="20"/>
      <w:szCs w:val="20"/>
      <w:lang w:eastAsia="fr-FR"/>
    </w:rPr>
  </w:style>
  <w:style w:type="character" w:customStyle="1" w:styleId="CommentaireCar">
    <w:name w:val="Commentaire Car"/>
    <w:basedOn w:val="Policepardfaut"/>
    <w:link w:val="Commentaire"/>
    <w:uiPriority w:val="99"/>
    <w:rsid w:val="00A603F2"/>
    <w:rPr>
      <w:rFonts w:ascii="Times New Roman" w:eastAsia="Times New Roman" w:hAnsi="Times New Roman" w:cs="Times New Roman"/>
      <w:sz w:val="20"/>
      <w:szCs w:val="20"/>
      <w:lang w:eastAsia="fr-FR"/>
    </w:rPr>
  </w:style>
  <w:style w:type="paragraph" w:styleId="Textebrut">
    <w:name w:val="Plain Text"/>
    <w:basedOn w:val="Normal"/>
    <w:link w:val="TextebrutCar"/>
    <w:uiPriority w:val="99"/>
    <w:unhideWhenUsed/>
    <w:rsid w:val="00A603F2"/>
    <w:pPr>
      <w:suppressAutoHyphens w:val="0"/>
    </w:pPr>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A603F2"/>
    <w:rPr>
      <w:rFonts w:ascii="Calibri" w:hAnsi="Calibri"/>
      <w:szCs w:val="21"/>
    </w:rPr>
  </w:style>
  <w:style w:type="paragraph" w:styleId="Corpsdetexte">
    <w:name w:val="Body Text"/>
    <w:basedOn w:val="Normal"/>
    <w:link w:val="CorpsdetexteCar"/>
    <w:rsid w:val="00EF3A08"/>
    <w:pPr>
      <w:widowControl w:val="0"/>
      <w:suppressAutoHyphens w:val="0"/>
      <w:overflowPunct w:val="0"/>
      <w:autoSpaceDE w:val="0"/>
      <w:autoSpaceDN w:val="0"/>
      <w:adjustRightInd w:val="0"/>
      <w:textAlignment w:val="baseline"/>
    </w:pPr>
    <w:rPr>
      <w:rFonts w:ascii="Arial" w:hAnsi="Arial"/>
      <w:sz w:val="16"/>
      <w:lang w:val="x-none" w:eastAsia="x-none"/>
    </w:rPr>
  </w:style>
  <w:style w:type="character" w:customStyle="1" w:styleId="CorpsdetexteCar">
    <w:name w:val="Corps de texte Car"/>
    <w:basedOn w:val="Policepardfaut"/>
    <w:link w:val="Corpsdetexte"/>
    <w:rsid w:val="00EF3A08"/>
    <w:rPr>
      <w:rFonts w:ascii="Arial" w:eastAsia="Times New Roman" w:hAnsi="Arial" w:cs="Times New Roman"/>
      <w:sz w:val="16"/>
      <w:szCs w:val="24"/>
      <w:lang w:val="x-none" w:eastAsia="x-none"/>
    </w:rPr>
  </w:style>
  <w:style w:type="paragraph" w:styleId="Objetducommentaire">
    <w:name w:val="annotation subject"/>
    <w:basedOn w:val="Commentaire"/>
    <w:next w:val="Commentaire"/>
    <w:link w:val="ObjetducommentaireCar"/>
    <w:uiPriority w:val="99"/>
    <w:semiHidden/>
    <w:unhideWhenUsed/>
    <w:rsid w:val="00280081"/>
    <w:pPr>
      <w:suppressAutoHyphens/>
    </w:pPr>
    <w:rPr>
      <w:b/>
      <w:bCs/>
      <w:lang w:eastAsia="ar-SA"/>
    </w:rPr>
  </w:style>
  <w:style w:type="character" w:customStyle="1" w:styleId="ObjetducommentaireCar">
    <w:name w:val="Objet du commentaire Car"/>
    <w:basedOn w:val="CommentaireCar"/>
    <w:link w:val="Objetducommentaire"/>
    <w:uiPriority w:val="99"/>
    <w:semiHidden/>
    <w:rsid w:val="0028008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851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tif"/><Relationship Id="rId2" Type="http://schemas.openxmlformats.org/officeDocument/2006/relationships/hyperlink" Target="http://www.univ-lyon1.fr/" TargetMode="External"/><Relationship Id="rId1" Type="http://schemas.openxmlformats.org/officeDocument/2006/relationships/hyperlink" Target="http://www.univ-lyon1.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445F-70E4-48B8-9474-90C3D77D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879</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ALEXANDER</dc:creator>
  <cp:lastModifiedBy>CROUTEIX THIBAULT</cp:lastModifiedBy>
  <cp:revision>3</cp:revision>
  <cp:lastPrinted>2016-12-16T14:10:00Z</cp:lastPrinted>
  <dcterms:created xsi:type="dcterms:W3CDTF">2024-02-29T12:52:00Z</dcterms:created>
  <dcterms:modified xsi:type="dcterms:W3CDTF">2024-03-06T08:18:00Z</dcterms:modified>
</cp:coreProperties>
</file>