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F" w:rsidRDefault="0057360F" w:rsidP="002E02BB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33750" cy="819150"/>
            <wp:effectExtent l="0" t="0" r="0" b="0"/>
            <wp:docPr id="2" name="Image 2" descr="http://intranet.univ-lyon1.fr/medias/photo/planche-udl-ucbllyon1-rvb72dpi_1476965220407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v-lyon1.fr/medias/photo/planche-udl-ucbllyon1-rvb72dpi_1476965220407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F" w:rsidRDefault="00974CF8" w:rsidP="002E02BB">
      <w:pPr>
        <w:jc w:val="center"/>
        <w:rPr>
          <w:rFonts w:ascii="Verdana" w:hAnsi="Verdana"/>
          <w:b/>
          <w:sz w:val="28"/>
        </w:rPr>
      </w:pPr>
      <w:r w:rsidRPr="0057360F">
        <w:rPr>
          <w:rFonts w:ascii="Verdana" w:hAnsi="Verdana"/>
          <w:b/>
          <w:sz w:val="28"/>
        </w:rPr>
        <w:t xml:space="preserve">DIPLÔME NATIONAL DE DOCTORAT </w:t>
      </w:r>
    </w:p>
    <w:p w:rsidR="00974CF8" w:rsidRDefault="00974CF8" w:rsidP="002E02BB">
      <w:pPr>
        <w:jc w:val="center"/>
        <w:rPr>
          <w:rFonts w:ascii="Verdana" w:hAnsi="Verdana"/>
          <w:b/>
          <w:sz w:val="20"/>
        </w:rPr>
      </w:pPr>
      <w:r w:rsidRPr="0057360F">
        <w:rPr>
          <w:rFonts w:ascii="Verdana" w:hAnsi="Verdana"/>
          <w:b/>
          <w:sz w:val="20"/>
        </w:rPr>
        <w:t>(Arrêté du 25 mai 2016)</w:t>
      </w:r>
    </w:p>
    <w:p w:rsidR="00A155DA" w:rsidRPr="002B1910" w:rsidRDefault="00A155DA" w:rsidP="002E02BB">
      <w:pPr>
        <w:jc w:val="center"/>
        <w:rPr>
          <w:rFonts w:ascii="Verdana" w:hAnsi="Verdana"/>
          <w:b/>
          <w:sz w:val="8"/>
        </w:rPr>
      </w:pPr>
    </w:p>
    <w:p w:rsidR="001B0AD8" w:rsidRPr="00AF4CDB" w:rsidRDefault="00974CF8" w:rsidP="002E02BB">
      <w:pPr>
        <w:rPr>
          <w:rFonts w:ascii="Verdana" w:hAnsi="Verdana"/>
          <w:b/>
        </w:rPr>
      </w:pPr>
      <w:r w:rsidRPr="00AF4CDB">
        <w:rPr>
          <w:rFonts w:ascii="Verdana" w:hAnsi="Verdana"/>
        </w:rPr>
        <w:t xml:space="preserve">Date de la soutenance : </w:t>
      </w:r>
      <w:r w:rsidR="00E27314">
        <w:rPr>
          <w:rFonts w:ascii="Verdana" w:hAnsi="Verdana"/>
          <w:b/>
        </w:rPr>
        <w:t>4 décembre</w:t>
      </w:r>
      <w:r w:rsidR="00ED00DA">
        <w:rPr>
          <w:rFonts w:ascii="Verdana" w:hAnsi="Verdana"/>
          <w:b/>
        </w:rPr>
        <w:t xml:space="preserve"> 2018</w:t>
      </w:r>
    </w:p>
    <w:p w:rsidR="00974CF8" w:rsidRPr="00AF4CDB" w:rsidRDefault="00974CF8" w:rsidP="00AF65BD">
      <w:pPr>
        <w:spacing w:before="240"/>
        <w:rPr>
          <w:rFonts w:ascii="Verdana" w:hAnsi="Verdana"/>
        </w:rPr>
      </w:pPr>
      <w:r w:rsidRPr="00AF4CDB">
        <w:rPr>
          <w:rFonts w:ascii="Verdana" w:hAnsi="Verdana"/>
        </w:rPr>
        <w:t>Nom de famille et prénom de l’auteur :</w:t>
      </w:r>
      <w:r w:rsidR="00E6260B" w:rsidRPr="00AF4CDB">
        <w:rPr>
          <w:rFonts w:ascii="Verdana" w:hAnsi="Verdana"/>
        </w:rPr>
        <w:t> </w:t>
      </w:r>
      <w:r w:rsidR="00E27314">
        <w:rPr>
          <w:rFonts w:ascii="Verdana" w:hAnsi="Verdana"/>
          <w:b/>
        </w:rPr>
        <w:t>SIVADO Eva</w:t>
      </w:r>
    </w:p>
    <w:p w:rsidR="003A7E32" w:rsidRPr="00AF4CDB" w:rsidRDefault="00ED7FB9" w:rsidP="00AF65BD">
      <w:pPr>
        <w:pStyle w:val="Sansinterligne"/>
        <w:spacing w:before="240" w:after="120"/>
        <w:jc w:val="both"/>
        <w:rPr>
          <w:rFonts w:ascii="Verdana" w:hAnsi="Verdana"/>
          <w:i/>
          <w:spacing w:val="-6"/>
        </w:rPr>
      </w:pPr>
      <w:r w:rsidRPr="00AF4CDB">
        <w:rPr>
          <w:rFonts w:ascii="Verdana" w:hAnsi="Verdana"/>
        </w:rPr>
        <w:t>Titre de la thèse</w:t>
      </w:r>
      <w:r w:rsidR="00C00E65" w:rsidRPr="00AF4CDB">
        <w:rPr>
          <w:rFonts w:ascii="Verdana" w:hAnsi="Verdana"/>
        </w:rPr>
        <w:t> :</w:t>
      </w:r>
      <w:r w:rsidR="00440986" w:rsidRPr="00AF4CDB">
        <w:rPr>
          <w:rFonts w:ascii="Verdana" w:hAnsi="Verdana"/>
        </w:rPr>
        <w:t> «</w:t>
      </w:r>
      <w:r w:rsidR="00440986">
        <w:rPr>
          <w:rFonts w:ascii="Verdana" w:hAnsi="Verdana"/>
        </w:rPr>
        <w:t> </w:t>
      </w:r>
      <w:r w:rsidR="00E27314" w:rsidRPr="00E27314">
        <w:rPr>
          <w:rFonts w:ascii="Verdana" w:hAnsi="Verdana"/>
          <w:noProof/>
          <w:szCs w:val="20"/>
        </w:rPr>
        <w:t xml:space="preserve">Nouveaux subtrats Q-tag pour le développement d’ADCs site spécifique par activité enzymatique </w:t>
      </w:r>
      <w:proofErr w:type="gramStart"/>
      <w:r w:rsidR="00E27314" w:rsidRPr="00E27314">
        <w:rPr>
          <w:rFonts w:ascii="Verdana" w:hAnsi="Verdana"/>
          <w:noProof/>
          <w:szCs w:val="20"/>
        </w:rPr>
        <w:t>transglutaminase</w:t>
      </w:r>
      <w:r w:rsidR="0017786D" w:rsidRPr="00ED00DA">
        <w:rPr>
          <w:rFonts w:ascii="Verdana" w:hAnsi="Verdana"/>
        </w:rPr>
        <w:t>»</w:t>
      </w:r>
      <w:proofErr w:type="gramEnd"/>
      <w:r w:rsidR="0054290B" w:rsidRPr="00ED00DA">
        <w:rPr>
          <w:rFonts w:ascii="Verdana" w:hAnsi="Verdana"/>
        </w:rPr>
        <w:t>.</w:t>
      </w:r>
    </w:p>
    <w:p w:rsidR="007B4A85" w:rsidRDefault="005C75BA" w:rsidP="0017786D">
      <w:pPr>
        <w:widowControl w:val="0"/>
        <w:autoSpaceDE w:val="0"/>
        <w:autoSpaceDN w:val="0"/>
        <w:adjustRightInd w:val="0"/>
        <w:spacing w:before="100" w:beforeAutospacing="1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57360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176530</wp:posOffset>
            </wp:positionV>
            <wp:extent cx="1794510" cy="323850"/>
            <wp:effectExtent l="0" t="0" r="0" b="0"/>
            <wp:wrapTight wrapText="bothSides">
              <wp:wrapPolygon edited="0">
                <wp:start x="7567" y="1271"/>
                <wp:lineTo x="1376" y="5082"/>
                <wp:lineTo x="229" y="8894"/>
                <wp:lineTo x="688" y="20329"/>
                <wp:lineTo x="20866" y="20329"/>
                <wp:lineTo x="21325" y="8894"/>
                <wp:lineTo x="19949" y="5082"/>
                <wp:lineTo x="13758" y="1271"/>
                <wp:lineTo x="7567" y="12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598" w:rsidRDefault="00A27598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</w:p>
    <w:p w:rsidR="007B4A85" w:rsidRDefault="007B4A85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E6260B">
        <w:rPr>
          <w:rFonts w:ascii="Verdana" w:hAnsi="Verdana" w:cs="Times"/>
          <w:b/>
          <w:bCs/>
          <w:color w:val="000000"/>
        </w:rPr>
        <w:t>Résumé</w:t>
      </w:r>
    </w:p>
    <w:p w:rsidR="00A27598" w:rsidRDefault="00A27598" w:rsidP="00A27598">
      <w:pPr>
        <w:pStyle w:val="Standard"/>
      </w:pPr>
    </w:p>
    <w:p w:rsidR="00E27314" w:rsidRPr="00856330" w:rsidRDefault="00E27314" w:rsidP="00E27314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856330">
        <w:rPr>
          <w:rFonts w:cs="Times New Roman"/>
          <w:sz w:val="24"/>
          <w:szCs w:val="24"/>
        </w:rPr>
        <w:t xml:space="preserve">Les </w:t>
      </w:r>
      <w:proofErr w:type="spellStart"/>
      <w:r w:rsidRPr="00856330">
        <w:rPr>
          <w:rFonts w:cs="Times New Roman"/>
          <w:sz w:val="24"/>
          <w:szCs w:val="24"/>
        </w:rPr>
        <w:t>ADCs</w:t>
      </w:r>
      <w:proofErr w:type="spellEnd"/>
      <w:r w:rsidRPr="00856330">
        <w:rPr>
          <w:rFonts w:cs="Times New Roman"/>
          <w:sz w:val="24"/>
          <w:szCs w:val="24"/>
        </w:rPr>
        <w:t xml:space="preserve"> (</w:t>
      </w:r>
      <w:proofErr w:type="spellStart"/>
      <w:r w:rsidRPr="00856330">
        <w:rPr>
          <w:rFonts w:cs="Times New Roman"/>
          <w:sz w:val="24"/>
          <w:szCs w:val="24"/>
        </w:rPr>
        <w:t>Antibody</w:t>
      </w:r>
      <w:proofErr w:type="spellEnd"/>
      <w:r w:rsidRPr="00856330">
        <w:rPr>
          <w:rFonts w:cs="Times New Roman"/>
          <w:sz w:val="24"/>
          <w:szCs w:val="24"/>
        </w:rPr>
        <w:t xml:space="preserve">-Drug </w:t>
      </w:r>
      <w:proofErr w:type="spellStart"/>
      <w:r w:rsidRPr="00856330">
        <w:rPr>
          <w:rFonts w:cs="Times New Roman"/>
          <w:sz w:val="24"/>
          <w:szCs w:val="24"/>
        </w:rPr>
        <w:t>Conjugates</w:t>
      </w:r>
      <w:proofErr w:type="spellEnd"/>
      <w:r w:rsidRPr="00856330">
        <w:rPr>
          <w:rFonts w:cs="Times New Roman"/>
          <w:sz w:val="24"/>
          <w:szCs w:val="24"/>
        </w:rPr>
        <w:t xml:space="preserve">) correspondent à une nouvelle </w:t>
      </w:r>
      <w:r w:rsidRPr="0076592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stratégie thérapeutique</w:t>
      </w:r>
      <w:r w:rsidRPr="00856330">
        <w:rPr>
          <w:rFonts w:cs="Times New Roman"/>
          <w:sz w:val="24"/>
          <w:szCs w:val="24"/>
        </w:rPr>
        <w:t xml:space="preserve"> anti-tumorale particulièrement prometteuse. </w:t>
      </w:r>
      <w:r w:rsidRPr="0076592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Néa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</w:t>
      </w:r>
      <w:r w:rsidRPr="0076592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moins, l</w:t>
      </w:r>
      <w:r w:rsidRPr="00856330">
        <w:rPr>
          <w:rFonts w:cs="Times New Roman"/>
          <w:sz w:val="24"/>
          <w:szCs w:val="24"/>
        </w:rPr>
        <w:t xml:space="preserve">es </w:t>
      </w:r>
      <w:proofErr w:type="spellStart"/>
      <w:r w:rsidRPr="00856330">
        <w:rPr>
          <w:rFonts w:cs="Times New Roman"/>
          <w:bCs/>
          <w:sz w:val="24"/>
          <w:szCs w:val="24"/>
        </w:rPr>
        <w:t>ADCs</w:t>
      </w:r>
      <w:proofErr w:type="spellEnd"/>
      <w:r w:rsidRPr="00856330">
        <w:rPr>
          <w:rFonts w:cs="Times New Roman"/>
          <w:bCs/>
          <w:sz w:val="24"/>
          <w:szCs w:val="24"/>
        </w:rPr>
        <w:t xml:space="preserve"> actuellement utilisés en clinique sont obtenus par conjugaisons chimiques, </w:t>
      </w:r>
      <w:proofErr w:type="spellStart"/>
      <w:r w:rsidRPr="00856330">
        <w:rPr>
          <w:rFonts w:cs="Times New Roman"/>
          <w:bCs/>
          <w:sz w:val="24"/>
          <w:szCs w:val="24"/>
        </w:rPr>
        <w:t>resultant</w:t>
      </w:r>
      <w:proofErr w:type="spellEnd"/>
      <w:r w:rsidRPr="00856330">
        <w:rPr>
          <w:rFonts w:cs="Times New Roman"/>
          <w:bCs/>
          <w:sz w:val="24"/>
          <w:szCs w:val="24"/>
        </w:rPr>
        <w:t xml:space="preserve"> en des mixtures hétérogènes impactant négativement leurs pharmacocinétiques et leurs performances in vivo.</w:t>
      </w:r>
    </w:p>
    <w:p w:rsidR="00E27314" w:rsidRPr="00856330" w:rsidRDefault="00E27314" w:rsidP="00E27314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856330">
        <w:rPr>
          <w:rFonts w:cs="Times New Roman"/>
          <w:bCs/>
          <w:sz w:val="24"/>
          <w:szCs w:val="24"/>
        </w:rPr>
        <w:t xml:space="preserve">Récemment, différentes </w:t>
      </w:r>
      <w:proofErr w:type="spellStart"/>
      <w:r w:rsidRPr="00856330">
        <w:rPr>
          <w:rFonts w:cs="Times New Roman"/>
          <w:bCs/>
          <w:sz w:val="24"/>
          <w:szCs w:val="24"/>
        </w:rPr>
        <w:t>strategies</w:t>
      </w:r>
      <w:proofErr w:type="spellEnd"/>
      <w:r w:rsidRPr="00856330">
        <w:rPr>
          <w:rFonts w:cs="Times New Roman"/>
          <w:bCs/>
          <w:sz w:val="24"/>
          <w:szCs w:val="24"/>
        </w:rPr>
        <w:t xml:space="preserve"> de couplage site-spécifique ont été développées afin de réduire cette hétérogénéité. </w:t>
      </w:r>
      <w:r>
        <w:rPr>
          <w:sz w:val="24"/>
          <w:szCs w:val="30"/>
        </w:rPr>
        <w:t xml:space="preserve">Dans cette thèse, nous rapportons le développement d’une nouvelle technologie </w:t>
      </w:r>
      <w:proofErr w:type="spellStart"/>
      <w:r w:rsidRPr="00856330">
        <w:rPr>
          <w:rFonts w:cs="Times New Roman"/>
          <w:bCs/>
          <w:sz w:val="24"/>
          <w:szCs w:val="24"/>
        </w:rPr>
        <w:t>CovIsoLink</w:t>
      </w:r>
      <w:proofErr w:type="spellEnd"/>
      <w:r w:rsidRPr="00856330">
        <w:rPr>
          <w:rFonts w:cs="Times New Roman"/>
          <w:bCs/>
          <w:sz w:val="24"/>
          <w:szCs w:val="24"/>
        </w:rPr>
        <w:t>™ (</w:t>
      </w:r>
      <w:proofErr w:type="spellStart"/>
      <w:r w:rsidRPr="00856330">
        <w:rPr>
          <w:rFonts w:cs="Times New Roman"/>
          <w:bCs/>
          <w:sz w:val="24"/>
          <w:szCs w:val="24"/>
        </w:rPr>
        <w:t>Covalently</w:t>
      </w:r>
      <w:proofErr w:type="spellEnd"/>
      <w:r w:rsidRPr="00856330">
        <w:rPr>
          <w:rFonts w:cs="Times New Roman"/>
          <w:bCs/>
          <w:sz w:val="24"/>
          <w:szCs w:val="24"/>
        </w:rPr>
        <w:t xml:space="preserve"> </w:t>
      </w:r>
      <w:proofErr w:type="spellStart"/>
      <w:r w:rsidRPr="00856330">
        <w:rPr>
          <w:rFonts w:cs="Times New Roman"/>
          <w:bCs/>
          <w:sz w:val="24"/>
          <w:szCs w:val="24"/>
        </w:rPr>
        <w:t>Isopeptide</w:t>
      </w:r>
      <w:proofErr w:type="spellEnd"/>
      <w:r w:rsidRPr="00856330">
        <w:rPr>
          <w:rFonts w:cs="Times New Roman"/>
          <w:bCs/>
          <w:sz w:val="24"/>
          <w:szCs w:val="24"/>
        </w:rPr>
        <w:t xml:space="preserve"> </w:t>
      </w:r>
      <w:proofErr w:type="spellStart"/>
      <w:r w:rsidRPr="00856330">
        <w:rPr>
          <w:rFonts w:cs="Times New Roman"/>
          <w:bCs/>
          <w:sz w:val="24"/>
          <w:szCs w:val="24"/>
        </w:rPr>
        <w:t>Crosslinking</w:t>
      </w:r>
      <w:proofErr w:type="spellEnd"/>
      <w:r w:rsidRPr="00856330">
        <w:rPr>
          <w:rFonts w:cs="Times New Roman"/>
          <w:bCs/>
          <w:sz w:val="24"/>
          <w:szCs w:val="24"/>
        </w:rPr>
        <w:t>) permettant la génération d’</w:t>
      </w:r>
      <w:proofErr w:type="spellStart"/>
      <w:r w:rsidRPr="00856330">
        <w:rPr>
          <w:rFonts w:cs="Times New Roman"/>
          <w:bCs/>
          <w:sz w:val="24"/>
          <w:szCs w:val="24"/>
        </w:rPr>
        <w:t>ADCs</w:t>
      </w:r>
      <w:proofErr w:type="spellEnd"/>
      <w:r w:rsidRPr="00856330">
        <w:rPr>
          <w:rFonts w:cs="Times New Roman"/>
          <w:bCs/>
          <w:sz w:val="24"/>
          <w:szCs w:val="24"/>
        </w:rPr>
        <w:t xml:space="preserve"> par utilisation de nouveaux peptides glutamine Q-Tag présentant des affinités optimisées par rapport à des peptides disponibles (ZQG, LLQG) pour une enzyme bactérienne la </w:t>
      </w:r>
      <w:proofErr w:type="spellStart"/>
      <w:r w:rsidRPr="00856330">
        <w:rPr>
          <w:rFonts w:cs="Times New Roman"/>
          <w:bCs/>
          <w:sz w:val="24"/>
          <w:szCs w:val="24"/>
        </w:rPr>
        <w:t>transglutaminase</w:t>
      </w:r>
      <w:proofErr w:type="spellEnd"/>
      <w:r w:rsidRPr="00856330">
        <w:rPr>
          <w:rFonts w:cs="Times New Roman"/>
          <w:bCs/>
          <w:sz w:val="24"/>
          <w:szCs w:val="24"/>
        </w:rPr>
        <w:t xml:space="preserve"> (</w:t>
      </w:r>
      <w:proofErr w:type="spellStart"/>
      <w:r w:rsidRPr="00856330">
        <w:rPr>
          <w:rFonts w:cs="Times New Roman"/>
          <w:bCs/>
          <w:sz w:val="24"/>
          <w:szCs w:val="24"/>
        </w:rPr>
        <w:t>mTG</w:t>
      </w:r>
      <w:proofErr w:type="spellEnd"/>
      <w:r w:rsidRPr="00856330">
        <w:rPr>
          <w:rFonts w:cs="Times New Roman"/>
          <w:bCs/>
          <w:sz w:val="24"/>
          <w:szCs w:val="24"/>
        </w:rPr>
        <w:t>).</w:t>
      </w:r>
    </w:p>
    <w:p w:rsidR="00E27314" w:rsidRDefault="00E27314" w:rsidP="00E27314">
      <w:pPr>
        <w:spacing w:after="0" w:line="360" w:lineRule="auto"/>
        <w:jc w:val="both"/>
        <w:rPr>
          <w:sz w:val="24"/>
        </w:rPr>
      </w:pPr>
      <w:r>
        <w:rPr>
          <w:sz w:val="24"/>
          <w:szCs w:val="30"/>
        </w:rPr>
        <w:t xml:space="preserve">La preuve de concept de cette technologie a été réalisée par insertion de ces peptides Q-Tag en </w:t>
      </w:r>
      <w:proofErr w:type="spellStart"/>
      <w:r>
        <w:rPr>
          <w:sz w:val="24"/>
          <w:szCs w:val="30"/>
        </w:rPr>
        <w:t>C-ter</w:t>
      </w:r>
      <w:proofErr w:type="spellEnd"/>
      <w:r>
        <w:rPr>
          <w:sz w:val="24"/>
          <w:szCs w:val="30"/>
        </w:rPr>
        <w:t xml:space="preserve"> de la région codant pour la chaine lourde des anticorps anti-HER2</w:t>
      </w:r>
      <w:r w:rsidRPr="00765926">
        <w:rPr>
          <w:sz w:val="24"/>
          <w:szCs w:val="30"/>
        </w:rPr>
        <w:t xml:space="preserve"> </w:t>
      </w:r>
      <w:r>
        <w:rPr>
          <w:sz w:val="24"/>
          <w:szCs w:val="30"/>
        </w:rPr>
        <w:t>(</w:t>
      </w:r>
      <w:proofErr w:type="spellStart"/>
      <w:r>
        <w:rPr>
          <w:sz w:val="24"/>
          <w:szCs w:val="30"/>
        </w:rPr>
        <w:t>Trastuzumab</w:t>
      </w:r>
      <w:proofErr w:type="spellEnd"/>
      <w:r>
        <w:rPr>
          <w:sz w:val="24"/>
          <w:szCs w:val="30"/>
        </w:rPr>
        <w:t>).</w:t>
      </w:r>
      <w:r w:rsidRPr="00856330">
        <w:rPr>
          <w:rFonts w:cs="Times New Roman"/>
          <w:bCs/>
          <w:sz w:val="24"/>
          <w:szCs w:val="24"/>
        </w:rPr>
        <w:t xml:space="preserve"> Nous avons ainsi pu démontrer la conjugaison homogène et reproductible de différentes drogues sans contamination par des chaines d’anticorps non conjuguées</w:t>
      </w:r>
      <w:r>
        <w:rPr>
          <w:sz w:val="24"/>
          <w:szCs w:val="30"/>
        </w:rPr>
        <w:t xml:space="preserve">. </w:t>
      </w:r>
      <w:r>
        <w:rPr>
          <w:rFonts w:cs="Times New Roman"/>
          <w:sz w:val="24"/>
        </w:rPr>
        <w:t>Nous avons pu montrer que l’</w:t>
      </w:r>
      <w:proofErr w:type="spellStart"/>
      <w:r>
        <w:rPr>
          <w:rFonts w:cs="Times New Roman"/>
          <w:sz w:val="24"/>
        </w:rPr>
        <w:t>immunoréactivité</w:t>
      </w:r>
      <w:proofErr w:type="spellEnd"/>
      <w:r>
        <w:rPr>
          <w:rFonts w:cs="Times New Roman"/>
          <w:sz w:val="24"/>
        </w:rPr>
        <w:t xml:space="preserve"> et la capacité d’internalisation de ces </w:t>
      </w:r>
      <w:proofErr w:type="spellStart"/>
      <w:r>
        <w:rPr>
          <w:rFonts w:cs="Times New Roman"/>
          <w:sz w:val="24"/>
        </w:rPr>
        <w:t>ADCs</w:t>
      </w:r>
      <w:proofErr w:type="spellEnd"/>
      <w:r>
        <w:rPr>
          <w:rFonts w:cs="Times New Roman"/>
          <w:sz w:val="24"/>
        </w:rPr>
        <w:t xml:space="preserve"> n’étaient pas altérées par la conjugaison et qu’ils présentaient </w:t>
      </w:r>
      <w:r w:rsidRPr="009B469D">
        <w:rPr>
          <w:i/>
          <w:sz w:val="24"/>
          <w:szCs w:val="30"/>
        </w:rPr>
        <w:t>in vitro</w:t>
      </w:r>
      <w:r>
        <w:rPr>
          <w:sz w:val="24"/>
          <w:szCs w:val="30"/>
        </w:rPr>
        <w:t xml:space="preserve"> et </w:t>
      </w:r>
      <w:r w:rsidRPr="009B469D">
        <w:rPr>
          <w:i/>
          <w:sz w:val="24"/>
          <w:szCs w:val="30"/>
        </w:rPr>
        <w:t>in vivo</w:t>
      </w:r>
      <w:r>
        <w:rPr>
          <w:i/>
          <w:sz w:val="24"/>
          <w:szCs w:val="30"/>
        </w:rPr>
        <w:t>,</w:t>
      </w:r>
      <w:r>
        <w:rPr>
          <w:sz w:val="24"/>
          <w:szCs w:val="30"/>
        </w:rPr>
        <w:t xml:space="preserve"> </w:t>
      </w:r>
      <w:r>
        <w:rPr>
          <w:rFonts w:cs="Times New Roman"/>
          <w:sz w:val="24"/>
        </w:rPr>
        <w:t xml:space="preserve">des propriétés de lyse de cellules tumorales similaires au </w:t>
      </w:r>
      <w:proofErr w:type="spellStart"/>
      <w:r w:rsidRPr="00CF2499">
        <w:rPr>
          <w:sz w:val="24"/>
          <w:szCs w:val="30"/>
        </w:rPr>
        <w:t>Trastuzumab</w:t>
      </w:r>
      <w:proofErr w:type="spellEnd"/>
      <w:r w:rsidRPr="00CF2499">
        <w:rPr>
          <w:sz w:val="24"/>
          <w:szCs w:val="30"/>
        </w:rPr>
        <w:t xml:space="preserve"> </w:t>
      </w:r>
      <w:proofErr w:type="spellStart"/>
      <w:r w:rsidRPr="00CF2499">
        <w:rPr>
          <w:sz w:val="24"/>
          <w:szCs w:val="30"/>
        </w:rPr>
        <w:t>emtansine</w:t>
      </w:r>
      <w:proofErr w:type="spellEnd"/>
      <w:r w:rsidRPr="00CF2499">
        <w:rPr>
          <w:sz w:val="24"/>
          <w:szCs w:val="30"/>
        </w:rPr>
        <w:t xml:space="preserve"> </w:t>
      </w:r>
      <w:r>
        <w:rPr>
          <w:sz w:val="24"/>
          <w:szCs w:val="30"/>
        </w:rPr>
        <w:t>(</w:t>
      </w:r>
      <w:proofErr w:type="spellStart"/>
      <w:r>
        <w:rPr>
          <w:sz w:val="24"/>
          <w:szCs w:val="30"/>
        </w:rPr>
        <w:t>Kadcyla</w:t>
      </w:r>
      <w:proofErr w:type="spellEnd"/>
      <w:r>
        <w:rPr>
          <w:sz w:val="24"/>
          <w:szCs w:val="30"/>
        </w:rPr>
        <w:t xml:space="preserve">®), </w:t>
      </w:r>
      <w:r>
        <w:rPr>
          <w:rFonts w:cs="Times New Roman"/>
          <w:sz w:val="24"/>
        </w:rPr>
        <w:t xml:space="preserve">actuellement en clinique. Par ailleurs, afin de généraliser notre technologie à différents formats d’anticorps nous avons générés des </w:t>
      </w:r>
      <w:proofErr w:type="gramStart"/>
      <w:r>
        <w:rPr>
          <w:rFonts w:cs="Times New Roman"/>
          <w:sz w:val="24"/>
        </w:rPr>
        <w:t xml:space="preserve">fragments  </w:t>
      </w:r>
      <w:proofErr w:type="spellStart"/>
      <w:r>
        <w:rPr>
          <w:sz w:val="24"/>
        </w:rPr>
        <w:t>Fab</w:t>
      </w:r>
      <w:proofErr w:type="spellEnd"/>
      <w:proofErr w:type="gramEnd"/>
      <w:r>
        <w:rPr>
          <w:sz w:val="24"/>
        </w:rPr>
        <w:t xml:space="preserve"> et </w:t>
      </w:r>
      <w:proofErr w:type="spellStart"/>
      <w:r>
        <w:rPr>
          <w:sz w:val="24"/>
        </w:rPr>
        <w:t>scFv</w:t>
      </w:r>
      <w:proofErr w:type="spellEnd"/>
      <w:r>
        <w:rPr>
          <w:sz w:val="24"/>
        </w:rPr>
        <w:t xml:space="preserve"> et évalué leur fonctionnalité. </w:t>
      </w:r>
    </w:p>
    <w:p w:rsidR="00E27314" w:rsidRPr="00856330" w:rsidRDefault="00E27314" w:rsidP="00E27314">
      <w:pPr>
        <w:spacing w:after="0" w:line="360" w:lineRule="auto"/>
        <w:jc w:val="both"/>
        <w:rPr>
          <w:rFonts w:ascii="Arial" w:hAnsi="Arial" w:cs="Arial"/>
        </w:rPr>
      </w:pPr>
      <w:r>
        <w:rPr>
          <w:rFonts w:cs="Times New Roman"/>
          <w:sz w:val="24"/>
        </w:rPr>
        <w:t xml:space="preserve">Ainsi, nous avons pu prouver que l’utilisation de nouveaux peptides optimisés Q-Tag substrat de la </w:t>
      </w:r>
      <w:proofErr w:type="spellStart"/>
      <w:r>
        <w:rPr>
          <w:rFonts w:cs="Times New Roman"/>
          <w:sz w:val="24"/>
        </w:rPr>
        <w:t>transglutaminase</w:t>
      </w:r>
      <w:proofErr w:type="spellEnd"/>
      <w:r>
        <w:rPr>
          <w:rFonts w:cs="Times New Roman"/>
          <w:sz w:val="24"/>
        </w:rPr>
        <w:t xml:space="preserve"> permettait une stratégie de couplage alternative plus homogène par couplage de différentes molécules sans espèce </w:t>
      </w:r>
      <w:proofErr w:type="spellStart"/>
      <w:r>
        <w:rPr>
          <w:rFonts w:cs="Times New Roman"/>
          <w:sz w:val="24"/>
        </w:rPr>
        <w:t>contaminante</w:t>
      </w:r>
      <w:proofErr w:type="spellEnd"/>
      <w:r>
        <w:rPr>
          <w:rFonts w:cs="Times New Roman"/>
          <w:sz w:val="24"/>
        </w:rPr>
        <w:t xml:space="preserve"> non couplée. </w:t>
      </w:r>
      <w:bookmarkStart w:id="0" w:name="_GoBack"/>
      <w:bookmarkEnd w:id="0"/>
    </w:p>
    <w:p w:rsidR="00460E84" w:rsidRPr="00721CB1" w:rsidRDefault="00460E84" w:rsidP="00E27314">
      <w:pPr>
        <w:pStyle w:val="Standard"/>
        <w:jc w:val="both"/>
        <w:rPr>
          <w:rFonts w:ascii="Verdana" w:hAnsi="Verdana" w:cs="Times"/>
          <w:b/>
          <w:bCs/>
          <w:color w:val="000000"/>
          <w:sz w:val="20"/>
          <w:szCs w:val="20"/>
        </w:rPr>
      </w:pPr>
    </w:p>
    <w:sectPr w:rsidR="00460E84" w:rsidRPr="00721CB1" w:rsidSect="001B66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D1"/>
    <w:multiLevelType w:val="hybridMultilevel"/>
    <w:tmpl w:val="858A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2CD"/>
    <w:multiLevelType w:val="hybridMultilevel"/>
    <w:tmpl w:val="6F4C2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A"/>
    <w:rsid w:val="00007FBF"/>
    <w:rsid w:val="00013E2F"/>
    <w:rsid w:val="00057CEB"/>
    <w:rsid w:val="00067BD2"/>
    <w:rsid w:val="000708AE"/>
    <w:rsid w:val="00072DA0"/>
    <w:rsid w:val="00074A4F"/>
    <w:rsid w:val="000B6905"/>
    <w:rsid w:val="000B7E1B"/>
    <w:rsid w:val="000F352B"/>
    <w:rsid w:val="00104E50"/>
    <w:rsid w:val="00106679"/>
    <w:rsid w:val="001075EC"/>
    <w:rsid w:val="00146287"/>
    <w:rsid w:val="00163F45"/>
    <w:rsid w:val="0017786D"/>
    <w:rsid w:val="001A4963"/>
    <w:rsid w:val="001B0AD8"/>
    <w:rsid w:val="001B6687"/>
    <w:rsid w:val="001B7BE7"/>
    <w:rsid w:val="001D056E"/>
    <w:rsid w:val="001D2C6A"/>
    <w:rsid w:val="001D37B7"/>
    <w:rsid w:val="001E548A"/>
    <w:rsid w:val="00205C38"/>
    <w:rsid w:val="002408E9"/>
    <w:rsid w:val="002850BB"/>
    <w:rsid w:val="002929D6"/>
    <w:rsid w:val="002B034F"/>
    <w:rsid w:val="002B1910"/>
    <w:rsid w:val="002B47C6"/>
    <w:rsid w:val="002E02BB"/>
    <w:rsid w:val="002F7F56"/>
    <w:rsid w:val="00336DD3"/>
    <w:rsid w:val="00354414"/>
    <w:rsid w:val="00356906"/>
    <w:rsid w:val="003646B1"/>
    <w:rsid w:val="00365B34"/>
    <w:rsid w:val="00367EE7"/>
    <w:rsid w:val="0037264E"/>
    <w:rsid w:val="00383A3C"/>
    <w:rsid w:val="003A6117"/>
    <w:rsid w:val="003A70F6"/>
    <w:rsid w:val="003A7E32"/>
    <w:rsid w:val="003F00EA"/>
    <w:rsid w:val="003F4F20"/>
    <w:rsid w:val="00403AF7"/>
    <w:rsid w:val="0041031B"/>
    <w:rsid w:val="00410A18"/>
    <w:rsid w:val="00435F0D"/>
    <w:rsid w:val="00440986"/>
    <w:rsid w:val="00442794"/>
    <w:rsid w:val="00453F0F"/>
    <w:rsid w:val="00460E84"/>
    <w:rsid w:val="00476BDB"/>
    <w:rsid w:val="004813A9"/>
    <w:rsid w:val="00481E0C"/>
    <w:rsid w:val="004A5C3F"/>
    <w:rsid w:val="004C4619"/>
    <w:rsid w:val="004D1D7B"/>
    <w:rsid w:val="004D55FC"/>
    <w:rsid w:val="00505604"/>
    <w:rsid w:val="00516304"/>
    <w:rsid w:val="00527AF8"/>
    <w:rsid w:val="0054290B"/>
    <w:rsid w:val="005577C5"/>
    <w:rsid w:val="00561D43"/>
    <w:rsid w:val="005706C8"/>
    <w:rsid w:val="0057360F"/>
    <w:rsid w:val="00587820"/>
    <w:rsid w:val="005C5902"/>
    <w:rsid w:val="005C75BA"/>
    <w:rsid w:val="005D5F1F"/>
    <w:rsid w:val="005E14C9"/>
    <w:rsid w:val="005E5D85"/>
    <w:rsid w:val="00637D78"/>
    <w:rsid w:val="00646A44"/>
    <w:rsid w:val="00651668"/>
    <w:rsid w:val="00672AAD"/>
    <w:rsid w:val="00681057"/>
    <w:rsid w:val="0069053A"/>
    <w:rsid w:val="00692647"/>
    <w:rsid w:val="00697EC5"/>
    <w:rsid w:val="006A446E"/>
    <w:rsid w:val="006B4CEE"/>
    <w:rsid w:val="006E1B0B"/>
    <w:rsid w:val="00703CB9"/>
    <w:rsid w:val="00710D26"/>
    <w:rsid w:val="00721976"/>
    <w:rsid w:val="00721CB1"/>
    <w:rsid w:val="00727C02"/>
    <w:rsid w:val="00731A05"/>
    <w:rsid w:val="007455A4"/>
    <w:rsid w:val="00750187"/>
    <w:rsid w:val="007B4A85"/>
    <w:rsid w:val="007B7B3A"/>
    <w:rsid w:val="007D65CC"/>
    <w:rsid w:val="007D7807"/>
    <w:rsid w:val="007E06E6"/>
    <w:rsid w:val="007F5381"/>
    <w:rsid w:val="00815A9F"/>
    <w:rsid w:val="00816FCC"/>
    <w:rsid w:val="0083487A"/>
    <w:rsid w:val="00847999"/>
    <w:rsid w:val="00851459"/>
    <w:rsid w:val="008641FB"/>
    <w:rsid w:val="008973C0"/>
    <w:rsid w:val="008B5DE1"/>
    <w:rsid w:val="008E2DFF"/>
    <w:rsid w:val="008F29AC"/>
    <w:rsid w:val="008F7770"/>
    <w:rsid w:val="00910F1C"/>
    <w:rsid w:val="009118B8"/>
    <w:rsid w:val="009175A0"/>
    <w:rsid w:val="00917691"/>
    <w:rsid w:val="0092447A"/>
    <w:rsid w:val="0092478C"/>
    <w:rsid w:val="0093275F"/>
    <w:rsid w:val="0093390C"/>
    <w:rsid w:val="009444BE"/>
    <w:rsid w:val="009535DF"/>
    <w:rsid w:val="00955E52"/>
    <w:rsid w:val="00974CF8"/>
    <w:rsid w:val="009B2224"/>
    <w:rsid w:val="009D1C01"/>
    <w:rsid w:val="009E61C4"/>
    <w:rsid w:val="009E6AFF"/>
    <w:rsid w:val="009E73C6"/>
    <w:rsid w:val="00A04BBE"/>
    <w:rsid w:val="00A07F15"/>
    <w:rsid w:val="00A155DA"/>
    <w:rsid w:val="00A270FE"/>
    <w:rsid w:val="00A27598"/>
    <w:rsid w:val="00A61A04"/>
    <w:rsid w:val="00A73ECA"/>
    <w:rsid w:val="00A751CE"/>
    <w:rsid w:val="00A81950"/>
    <w:rsid w:val="00A8691A"/>
    <w:rsid w:val="00A93096"/>
    <w:rsid w:val="00AA5470"/>
    <w:rsid w:val="00AC56BB"/>
    <w:rsid w:val="00AC5CB1"/>
    <w:rsid w:val="00AF4B4B"/>
    <w:rsid w:val="00AF4CDB"/>
    <w:rsid w:val="00AF5AF8"/>
    <w:rsid w:val="00AF65BD"/>
    <w:rsid w:val="00B01B8C"/>
    <w:rsid w:val="00B1137E"/>
    <w:rsid w:val="00B16AEA"/>
    <w:rsid w:val="00B6163C"/>
    <w:rsid w:val="00B67051"/>
    <w:rsid w:val="00B75C22"/>
    <w:rsid w:val="00B86671"/>
    <w:rsid w:val="00BA59C0"/>
    <w:rsid w:val="00BA6ADA"/>
    <w:rsid w:val="00BE0FCF"/>
    <w:rsid w:val="00BE1DDF"/>
    <w:rsid w:val="00C00E65"/>
    <w:rsid w:val="00C108CD"/>
    <w:rsid w:val="00C16D61"/>
    <w:rsid w:val="00C22B6A"/>
    <w:rsid w:val="00C76685"/>
    <w:rsid w:val="00C85D76"/>
    <w:rsid w:val="00CB1ADC"/>
    <w:rsid w:val="00CC01F7"/>
    <w:rsid w:val="00CC1D38"/>
    <w:rsid w:val="00CD3007"/>
    <w:rsid w:val="00CD33A8"/>
    <w:rsid w:val="00CD49CE"/>
    <w:rsid w:val="00CE2E1D"/>
    <w:rsid w:val="00CE7B6D"/>
    <w:rsid w:val="00D001A0"/>
    <w:rsid w:val="00D010FB"/>
    <w:rsid w:val="00D033CD"/>
    <w:rsid w:val="00D21A07"/>
    <w:rsid w:val="00D45245"/>
    <w:rsid w:val="00D7007F"/>
    <w:rsid w:val="00D82370"/>
    <w:rsid w:val="00D95E8B"/>
    <w:rsid w:val="00DA4D61"/>
    <w:rsid w:val="00DC12D7"/>
    <w:rsid w:val="00E24A92"/>
    <w:rsid w:val="00E27314"/>
    <w:rsid w:val="00E30533"/>
    <w:rsid w:val="00E338A8"/>
    <w:rsid w:val="00E36B06"/>
    <w:rsid w:val="00E37F8A"/>
    <w:rsid w:val="00E40B2D"/>
    <w:rsid w:val="00E6260B"/>
    <w:rsid w:val="00E75B7A"/>
    <w:rsid w:val="00E9542E"/>
    <w:rsid w:val="00E96FC6"/>
    <w:rsid w:val="00E97C26"/>
    <w:rsid w:val="00EA4FD4"/>
    <w:rsid w:val="00EB4DB7"/>
    <w:rsid w:val="00EC1734"/>
    <w:rsid w:val="00ED00DA"/>
    <w:rsid w:val="00ED7FB9"/>
    <w:rsid w:val="00EE7C9C"/>
    <w:rsid w:val="00EF29E9"/>
    <w:rsid w:val="00F0225F"/>
    <w:rsid w:val="00F22EA1"/>
    <w:rsid w:val="00F338DE"/>
    <w:rsid w:val="00F34D9E"/>
    <w:rsid w:val="00F45459"/>
    <w:rsid w:val="00F45D24"/>
    <w:rsid w:val="00F57981"/>
    <w:rsid w:val="00F64A3D"/>
    <w:rsid w:val="00F651F0"/>
    <w:rsid w:val="00F8727B"/>
    <w:rsid w:val="00FA0AFA"/>
    <w:rsid w:val="00FB7524"/>
    <w:rsid w:val="00FB780D"/>
    <w:rsid w:val="00FD331A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277"/>
  <w15:docId w15:val="{AAE890E4-4A70-4629-8398-2B8D31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A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1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F29E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2160"/>
    </w:pPr>
    <w:rPr>
      <w:rFonts w:ascii="Calibri" w:eastAsia="Calibri" w:hAnsi="Calibri" w:cs="Calibri"/>
      <w:color w:val="5A5A5A"/>
      <w:sz w:val="20"/>
      <w:szCs w:val="20"/>
      <w:u w:color="5A5A5A"/>
      <w:bdr w:val="nil"/>
      <w:lang w:eastAsia="fr-FR"/>
    </w:rPr>
  </w:style>
  <w:style w:type="paragraph" w:customStyle="1" w:styleId="Normal1">
    <w:name w:val="Normal1"/>
    <w:basedOn w:val="Normal"/>
    <w:rsid w:val="00F338DE"/>
    <w:pPr>
      <w:tabs>
        <w:tab w:val="left" w:pos="708"/>
      </w:tabs>
      <w:suppressAutoHyphens/>
      <w:spacing w:before="120" w:after="120" w:line="360" w:lineRule="auto"/>
      <w:jc w:val="both"/>
    </w:pPr>
    <w:rPr>
      <w:rFonts w:ascii="Calibri" w:eastAsia="Times New Roman" w:hAnsi="Calibri" w:cs="Times New Roman"/>
      <w:color w:val="00000A"/>
      <w:sz w:val="24"/>
    </w:rPr>
  </w:style>
  <w:style w:type="paragraph" w:styleId="Sansinterligne">
    <w:name w:val="No Spacing"/>
    <w:uiPriority w:val="1"/>
    <w:qFormat/>
    <w:rsid w:val="003A7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Normal"/>
    <w:qFormat/>
    <w:rsid w:val="00442794"/>
    <w:pPr>
      <w:widowControl w:val="0"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Standard">
    <w:name w:val="Standard"/>
    <w:rsid w:val="0084799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403A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9118B8"/>
  </w:style>
  <w:style w:type="character" w:styleId="Accentuation">
    <w:name w:val="Emphasis"/>
    <w:basedOn w:val="Policepardfaut"/>
    <w:uiPriority w:val="20"/>
    <w:qFormat/>
    <w:rsid w:val="005056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001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01A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GISELE</dc:creator>
  <cp:lastModifiedBy>BUI-VAN ANNE-MARIE</cp:lastModifiedBy>
  <cp:revision>3</cp:revision>
  <cp:lastPrinted>2018-05-23T11:54:00Z</cp:lastPrinted>
  <dcterms:created xsi:type="dcterms:W3CDTF">2018-11-19T08:23:00Z</dcterms:created>
  <dcterms:modified xsi:type="dcterms:W3CDTF">2018-11-19T08:26:00Z</dcterms:modified>
</cp:coreProperties>
</file>