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2700B6">
        <w:rPr>
          <w:rFonts w:ascii="Verdana" w:hAnsi="Verdana"/>
          <w:b/>
        </w:rPr>
        <w:t>7 novembre</w:t>
      </w:r>
      <w:r w:rsidR="00ED00DA">
        <w:rPr>
          <w:rFonts w:ascii="Verdana" w:hAnsi="Verdana"/>
          <w:b/>
        </w:rPr>
        <w:t xml:space="preserv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2700B6">
        <w:rPr>
          <w:rFonts w:ascii="Verdana" w:hAnsi="Verdana"/>
          <w:b/>
        </w:rPr>
        <w:t>Remi MOUSELMANI</w:t>
      </w:r>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2700B6" w:rsidRPr="008C0581">
        <w:rPr>
          <w:rFonts w:ascii="Verdana" w:hAnsi="Verdana"/>
          <w:noProof/>
          <w:sz w:val="20"/>
          <w:szCs w:val="20"/>
        </w:rPr>
        <w:t>Réduction de</w:t>
      </w:r>
      <w:r w:rsidR="002700B6">
        <w:rPr>
          <w:rFonts w:ascii="Verdana" w:hAnsi="Verdana"/>
          <w:noProof/>
          <w:sz w:val="20"/>
          <w:szCs w:val="20"/>
        </w:rPr>
        <w:t>s</w:t>
      </w:r>
      <w:r w:rsidR="002700B6" w:rsidRPr="008C0581">
        <w:rPr>
          <w:rFonts w:ascii="Verdana" w:hAnsi="Verdana"/>
          <w:noProof/>
          <w:sz w:val="20"/>
          <w:szCs w:val="20"/>
        </w:rPr>
        <w:t xml:space="preserve"> groupes fonctionnels organiques à l'aide d'hypophosphite</w:t>
      </w:r>
      <w:r w:rsidR="002700B6">
        <w:rPr>
          <w:rFonts w:ascii="Verdana" w:hAnsi="Verdana"/>
          <w:sz w:val="20"/>
          <w:szCs w:val="20"/>
        </w:rPr>
        <w:t> </w:t>
      </w:r>
      <w:r w:rsidR="0017786D" w:rsidRPr="00ED00DA">
        <w:rPr>
          <w:rFonts w:ascii="Verdana" w:hAnsi="Verdana"/>
        </w:rPr>
        <w:t>»</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2700B6" w:rsidRDefault="002700B6" w:rsidP="00505604">
      <w:pPr>
        <w:widowControl w:val="0"/>
        <w:autoSpaceDE w:val="0"/>
        <w:autoSpaceDN w:val="0"/>
        <w:adjustRightInd w:val="0"/>
        <w:spacing w:before="240" w:after="0" w:line="340" w:lineRule="atLeast"/>
        <w:jc w:val="both"/>
        <w:rPr>
          <w:rFonts w:ascii="Verdana" w:hAnsi="Verdana" w:cs="Times"/>
          <w:b/>
          <w:bCs/>
          <w:color w:val="000000"/>
        </w:rPr>
      </w:pPr>
    </w:p>
    <w:p w:rsidR="007B4A85" w:rsidRDefault="002700B6" w:rsidP="00505604">
      <w:pPr>
        <w:widowControl w:val="0"/>
        <w:autoSpaceDE w:val="0"/>
        <w:autoSpaceDN w:val="0"/>
        <w:adjustRightInd w:val="0"/>
        <w:spacing w:before="240" w:after="0" w:line="340" w:lineRule="atLeast"/>
        <w:jc w:val="both"/>
        <w:rPr>
          <w:rFonts w:ascii="Verdana" w:hAnsi="Verdana" w:cs="Times"/>
          <w:b/>
          <w:bCs/>
          <w:color w:val="000000"/>
        </w:rPr>
      </w:pPr>
      <w:proofErr w:type="spellStart"/>
      <w:r>
        <w:rPr>
          <w:rFonts w:ascii="Verdana" w:hAnsi="Verdana" w:cs="Times"/>
          <w:b/>
          <w:bCs/>
          <w:color w:val="000000"/>
        </w:rPr>
        <w:t>Abstratct</w:t>
      </w:r>
      <w:proofErr w:type="spellEnd"/>
      <w:r>
        <w:rPr>
          <w:rFonts w:ascii="Verdana" w:hAnsi="Verdana" w:cs="Times"/>
          <w:b/>
          <w:bCs/>
          <w:color w:val="000000"/>
        </w:rPr>
        <w:t>/</w:t>
      </w:r>
      <w:r w:rsidR="007B4A85" w:rsidRPr="00E6260B">
        <w:rPr>
          <w:rFonts w:ascii="Verdana" w:hAnsi="Verdana" w:cs="Times"/>
          <w:b/>
          <w:bCs/>
          <w:color w:val="000000"/>
        </w:rPr>
        <w:t>Résumé</w:t>
      </w:r>
    </w:p>
    <w:p w:rsidR="002700B6" w:rsidRDefault="002700B6" w:rsidP="002700B6"/>
    <w:p w:rsidR="002700B6" w:rsidRDefault="002700B6" w:rsidP="002700B6">
      <w:pPr>
        <w:pStyle w:val="Titre"/>
        <w:tabs>
          <w:tab w:val="center" w:pos="4320"/>
          <w:tab w:val="right" w:pos="8640"/>
        </w:tabs>
        <w:rPr>
          <w:rFonts w:eastAsiaTheme="minorHAnsi" w:cstheme="minorBidi"/>
          <w:b w:val="0"/>
          <w:i/>
          <w:sz w:val="20"/>
          <w:szCs w:val="20"/>
        </w:rPr>
      </w:pPr>
      <w:proofErr w:type="spellStart"/>
      <w:r>
        <w:rPr>
          <w:rFonts w:eastAsiaTheme="minorHAnsi" w:cstheme="minorBidi"/>
          <w:sz w:val="20"/>
          <w:szCs w:val="20"/>
        </w:rPr>
        <w:t>Reduction</w:t>
      </w:r>
      <w:proofErr w:type="spellEnd"/>
      <w:r>
        <w:rPr>
          <w:rFonts w:eastAsiaTheme="minorHAnsi" w:cstheme="minorBidi"/>
          <w:sz w:val="20"/>
          <w:szCs w:val="20"/>
        </w:rPr>
        <w:t xml:space="preserve"> of </w:t>
      </w:r>
      <w:proofErr w:type="spellStart"/>
      <w:r>
        <w:rPr>
          <w:rFonts w:eastAsiaTheme="minorHAnsi" w:cstheme="minorBidi"/>
          <w:sz w:val="20"/>
          <w:szCs w:val="20"/>
        </w:rPr>
        <w:t>organic</w:t>
      </w:r>
      <w:proofErr w:type="spellEnd"/>
      <w:r>
        <w:rPr>
          <w:rFonts w:eastAsiaTheme="minorHAnsi" w:cstheme="minorBidi"/>
          <w:sz w:val="20"/>
          <w:szCs w:val="20"/>
        </w:rPr>
        <w:t xml:space="preserve"> </w:t>
      </w:r>
      <w:proofErr w:type="spellStart"/>
      <w:r>
        <w:rPr>
          <w:rFonts w:eastAsiaTheme="minorHAnsi" w:cstheme="minorBidi"/>
          <w:sz w:val="20"/>
          <w:szCs w:val="20"/>
        </w:rPr>
        <w:t>functional</w:t>
      </w:r>
      <w:proofErr w:type="spellEnd"/>
      <w:r>
        <w:rPr>
          <w:rFonts w:eastAsiaTheme="minorHAnsi" w:cstheme="minorBidi"/>
          <w:sz w:val="20"/>
          <w:szCs w:val="20"/>
        </w:rPr>
        <w:t xml:space="preserve"> groups </w:t>
      </w:r>
      <w:proofErr w:type="spellStart"/>
      <w:r>
        <w:rPr>
          <w:rFonts w:eastAsiaTheme="minorHAnsi" w:cstheme="minorBidi"/>
          <w:sz w:val="20"/>
          <w:szCs w:val="20"/>
        </w:rPr>
        <w:t>using</w:t>
      </w:r>
      <w:proofErr w:type="spellEnd"/>
      <w:r>
        <w:rPr>
          <w:rFonts w:eastAsiaTheme="minorHAnsi" w:cstheme="minorBidi"/>
          <w:sz w:val="20"/>
          <w:szCs w:val="20"/>
        </w:rPr>
        <w:t xml:space="preserve"> hypophosphites</w:t>
      </w:r>
    </w:p>
    <w:p w:rsidR="002700B6" w:rsidRDefault="002700B6" w:rsidP="002700B6">
      <w:pPr>
        <w:tabs>
          <w:tab w:val="left" w:pos="2479"/>
        </w:tabs>
        <w:rPr>
          <w:sz w:val="20"/>
          <w:szCs w:val="20"/>
        </w:rPr>
      </w:pPr>
      <w:r>
        <w:rPr>
          <w:noProof/>
          <w:lang w:eastAsia="fr-FR"/>
        </w:rPr>
        <mc:AlternateContent>
          <mc:Choice Requires="wps">
            <w:drawing>
              <wp:anchor distT="4294967293" distB="4294967293" distL="114300" distR="114300" simplePos="0" relativeHeight="251659264" behindDoc="0" locked="0" layoutInCell="1" allowOverlap="1" wp14:anchorId="63A4A14E" wp14:editId="3DCD102B">
                <wp:simplePos x="0" y="0"/>
                <wp:positionH relativeFrom="column">
                  <wp:posOffset>6350</wp:posOffset>
                </wp:positionH>
                <wp:positionV relativeFrom="paragraph">
                  <wp:posOffset>-1271</wp:posOffset>
                </wp:positionV>
                <wp:extent cx="5789295" cy="0"/>
                <wp:effectExtent l="0" t="0" r="20955"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76B52" id="_x0000_t32" coordsize="21600,21600" o:spt="32" o:oned="t" path="m,l21600,21600e" filled="f">
                <v:path arrowok="t" fillok="f" o:connecttype="none"/>
                <o:lock v:ext="edit" shapetype="t"/>
              </v:shapetype>
              <v:shape id="Straight Arrow Connector 1" o:spid="_x0000_s1026" type="#_x0000_t32" style="position:absolute;margin-left:.5pt;margin-top:-.1pt;width:455.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"/>
            </w:pict>
          </mc:Fallback>
        </mc:AlternateContent>
      </w:r>
    </w:p>
    <w:p w:rsidR="002700B6" w:rsidRDefault="002700B6" w:rsidP="002700B6">
      <w:pPr>
        <w:rPr>
          <w:sz w:val="20"/>
          <w:szCs w:val="20"/>
        </w:rPr>
      </w:pPr>
      <w:proofErr w:type="spellStart"/>
      <w:r>
        <w:rPr>
          <w:sz w:val="20"/>
          <w:szCs w:val="20"/>
        </w:rPr>
        <w:t>Recently</w:t>
      </w:r>
      <w:proofErr w:type="spellEnd"/>
      <w:r>
        <w:rPr>
          <w:sz w:val="20"/>
          <w:szCs w:val="20"/>
        </w:rPr>
        <w:t xml:space="preserve">, </w:t>
      </w:r>
      <w:proofErr w:type="spellStart"/>
      <w:r>
        <w:rPr>
          <w:sz w:val="20"/>
          <w:szCs w:val="20"/>
        </w:rPr>
        <w:t>requirements</w:t>
      </w:r>
      <w:proofErr w:type="spellEnd"/>
      <w:r>
        <w:rPr>
          <w:sz w:val="20"/>
          <w:szCs w:val="20"/>
        </w:rPr>
        <w:t xml:space="preserve"> in </w:t>
      </w:r>
      <w:proofErr w:type="spellStart"/>
      <w:r>
        <w:rPr>
          <w:sz w:val="20"/>
          <w:szCs w:val="20"/>
        </w:rPr>
        <w:t>chemistry</w:t>
      </w:r>
      <w:proofErr w:type="spellEnd"/>
      <w:r>
        <w:rPr>
          <w:sz w:val="20"/>
          <w:szCs w:val="20"/>
        </w:rPr>
        <w:t xml:space="preserve"> are </w:t>
      </w:r>
      <w:proofErr w:type="spellStart"/>
      <w:r>
        <w:rPr>
          <w:sz w:val="20"/>
          <w:szCs w:val="20"/>
        </w:rPr>
        <w:t>changing</w:t>
      </w:r>
      <w:proofErr w:type="spellEnd"/>
      <w:r>
        <w:rPr>
          <w:sz w:val="20"/>
          <w:szCs w:val="20"/>
        </w:rPr>
        <w:t xml:space="preserve"> </w:t>
      </w:r>
      <w:proofErr w:type="spellStart"/>
      <w:r>
        <w:rPr>
          <w:sz w:val="20"/>
          <w:szCs w:val="20"/>
        </w:rPr>
        <w:t>fast</w:t>
      </w:r>
      <w:proofErr w:type="spellEnd"/>
      <w:r>
        <w:rPr>
          <w:sz w:val="20"/>
          <w:szCs w:val="20"/>
        </w:rPr>
        <w:t xml:space="preserve">, </w:t>
      </w:r>
      <w:proofErr w:type="spellStart"/>
      <w:r>
        <w:rPr>
          <w:sz w:val="20"/>
          <w:szCs w:val="20"/>
        </w:rPr>
        <w:t>since</w:t>
      </w:r>
      <w:proofErr w:type="spellEnd"/>
      <w:r>
        <w:rPr>
          <w:sz w:val="20"/>
          <w:szCs w:val="20"/>
        </w:rPr>
        <w:t xml:space="preserve"> </w:t>
      </w:r>
      <w:proofErr w:type="spellStart"/>
      <w:r>
        <w:rPr>
          <w:sz w:val="20"/>
          <w:szCs w:val="20"/>
        </w:rPr>
        <w:t>sustainable</w:t>
      </w:r>
      <w:proofErr w:type="spellEnd"/>
      <w:r>
        <w:rPr>
          <w:sz w:val="20"/>
          <w:szCs w:val="20"/>
        </w:rPr>
        <w:t xml:space="preserve"> </w:t>
      </w:r>
      <w:proofErr w:type="spellStart"/>
      <w:r>
        <w:rPr>
          <w:sz w:val="20"/>
          <w:szCs w:val="20"/>
        </w:rPr>
        <w:t>development</w:t>
      </w:r>
      <w:proofErr w:type="spellEnd"/>
      <w:r>
        <w:rPr>
          <w:sz w:val="20"/>
          <w:szCs w:val="20"/>
        </w:rPr>
        <w:t xml:space="preserve"> has </w:t>
      </w:r>
      <w:proofErr w:type="spellStart"/>
      <w:r>
        <w:rPr>
          <w:sz w:val="20"/>
          <w:szCs w:val="20"/>
        </w:rPr>
        <w:t>retained</w:t>
      </w:r>
      <w:proofErr w:type="spellEnd"/>
      <w:r>
        <w:rPr>
          <w:sz w:val="20"/>
          <w:szCs w:val="20"/>
        </w:rPr>
        <w:t xml:space="preserve"> more attention. Green </w:t>
      </w:r>
      <w:proofErr w:type="spellStart"/>
      <w:r>
        <w:rPr>
          <w:sz w:val="20"/>
          <w:szCs w:val="20"/>
        </w:rPr>
        <w:t>chemistry</w:t>
      </w:r>
      <w:proofErr w:type="spellEnd"/>
      <w:r>
        <w:rPr>
          <w:sz w:val="20"/>
          <w:szCs w:val="20"/>
        </w:rPr>
        <w:t xml:space="preserve"> </w:t>
      </w:r>
      <w:proofErr w:type="spellStart"/>
      <w:r>
        <w:rPr>
          <w:sz w:val="20"/>
          <w:szCs w:val="20"/>
        </w:rPr>
        <w:t>principles</w:t>
      </w:r>
      <w:proofErr w:type="spellEnd"/>
      <w:r>
        <w:rPr>
          <w:sz w:val="20"/>
          <w:szCs w:val="20"/>
        </w:rPr>
        <w:t xml:space="preserve"> have </w:t>
      </w:r>
      <w:proofErr w:type="spellStart"/>
      <w:r>
        <w:rPr>
          <w:sz w:val="20"/>
          <w:szCs w:val="20"/>
        </w:rPr>
        <w:t>promoted</w:t>
      </w:r>
      <w:proofErr w:type="spellEnd"/>
      <w:r>
        <w:rPr>
          <w:sz w:val="20"/>
          <w:szCs w:val="20"/>
        </w:rPr>
        <w:t xml:space="preserve"> </w:t>
      </w:r>
      <w:proofErr w:type="spellStart"/>
      <w:r>
        <w:rPr>
          <w:sz w:val="20"/>
          <w:szCs w:val="20"/>
        </w:rPr>
        <w:t>chemists</w:t>
      </w:r>
      <w:proofErr w:type="spellEnd"/>
      <w:r>
        <w:rPr>
          <w:sz w:val="20"/>
          <w:szCs w:val="20"/>
        </w:rPr>
        <w:t xml:space="preserve"> to </w:t>
      </w:r>
      <w:proofErr w:type="spellStart"/>
      <w:r>
        <w:rPr>
          <w:sz w:val="20"/>
          <w:szCs w:val="20"/>
        </w:rPr>
        <w:t>develop</w:t>
      </w:r>
      <w:proofErr w:type="spellEnd"/>
      <w:r>
        <w:rPr>
          <w:sz w:val="20"/>
          <w:szCs w:val="20"/>
        </w:rPr>
        <w:t xml:space="preserve"> </w:t>
      </w:r>
      <w:proofErr w:type="spellStart"/>
      <w:r>
        <w:rPr>
          <w:sz w:val="20"/>
          <w:szCs w:val="20"/>
        </w:rPr>
        <w:t>chemical</w:t>
      </w:r>
      <w:proofErr w:type="spellEnd"/>
      <w:r>
        <w:rPr>
          <w:sz w:val="20"/>
          <w:szCs w:val="20"/>
        </w:rPr>
        <w:t xml:space="preserve"> </w:t>
      </w:r>
      <w:proofErr w:type="spellStart"/>
      <w:r>
        <w:rPr>
          <w:sz w:val="20"/>
          <w:szCs w:val="20"/>
        </w:rPr>
        <w:t>products</w:t>
      </w:r>
      <w:proofErr w:type="spellEnd"/>
      <w:r>
        <w:rPr>
          <w:sz w:val="20"/>
          <w:szCs w:val="20"/>
        </w:rPr>
        <w:t xml:space="preserve"> and </w:t>
      </w:r>
      <w:proofErr w:type="spellStart"/>
      <w:r>
        <w:rPr>
          <w:sz w:val="20"/>
          <w:szCs w:val="20"/>
        </w:rPr>
        <w:t>processes</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reduce</w:t>
      </w:r>
      <w:proofErr w:type="spellEnd"/>
      <w:r>
        <w:rPr>
          <w:sz w:val="20"/>
          <w:szCs w:val="20"/>
        </w:rPr>
        <w:t xml:space="preserve"> or </w:t>
      </w:r>
      <w:proofErr w:type="spellStart"/>
      <w:r>
        <w:rPr>
          <w:sz w:val="20"/>
          <w:szCs w:val="20"/>
        </w:rPr>
        <w:t>eliminate</w:t>
      </w:r>
      <w:proofErr w:type="spellEnd"/>
      <w:r>
        <w:rPr>
          <w:sz w:val="20"/>
          <w:szCs w:val="20"/>
        </w:rPr>
        <w:t xml:space="preserve"> </w:t>
      </w:r>
      <w:proofErr w:type="spellStart"/>
      <w:r>
        <w:rPr>
          <w:sz w:val="20"/>
          <w:szCs w:val="20"/>
        </w:rPr>
        <w:t>hazardous</w:t>
      </w:r>
      <w:proofErr w:type="spellEnd"/>
      <w:r>
        <w:rPr>
          <w:sz w:val="20"/>
          <w:szCs w:val="20"/>
        </w:rPr>
        <w:t xml:space="preserve"> substances. The </w:t>
      </w:r>
      <w:proofErr w:type="spellStart"/>
      <w:r>
        <w:rPr>
          <w:sz w:val="20"/>
          <w:szCs w:val="20"/>
        </w:rPr>
        <w:t>research</w:t>
      </w:r>
      <w:proofErr w:type="spellEnd"/>
      <w:r>
        <w:rPr>
          <w:sz w:val="20"/>
          <w:szCs w:val="20"/>
        </w:rPr>
        <w:t xml:space="preserve"> </w:t>
      </w:r>
      <w:proofErr w:type="spellStart"/>
      <w:r>
        <w:rPr>
          <w:sz w:val="20"/>
          <w:szCs w:val="20"/>
        </w:rPr>
        <w:t>work</w:t>
      </w:r>
      <w:proofErr w:type="spellEnd"/>
      <w:r>
        <w:rPr>
          <w:sz w:val="20"/>
          <w:szCs w:val="20"/>
        </w:rPr>
        <w:t xml:space="preserve"> </w:t>
      </w:r>
      <w:proofErr w:type="spellStart"/>
      <w:r>
        <w:rPr>
          <w:sz w:val="20"/>
          <w:szCs w:val="20"/>
        </w:rPr>
        <w:t>described</w:t>
      </w:r>
      <w:proofErr w:type="spellEnd"/>
      <w:r>
        <w:rPr>
          <w:sz w:val="20"/>
          <w:szCs w:val="20"/>
        </w:rPr>
        <w:t xml:space="preserve"> in </w:t>
      </w:r>
      <w:proofErr w:type="spellStart"/>
      <w:r>
        <w:rPr>
          <w:sz w:val="20"/>
          <w:szCs w:val="20"/>
        </w:rPr>
        <w:t>this</w:t>
      </w:r>
      <w:proofErr w:type="spellEnd"/>
      <w:r>
        <w:rPr>
          <w:sz w:val="20"/>
          <w:szCs w:val="20"/>
        </w:rPr>
        <w:t xml:space="preserve"> </w:t>
      </w:r>
      <w:proofErr w:type="spellStart"/>
      <w:r>
        <w:rPr>
          <w:sz w:val="20"/>
          <w:szCs w:val="20"/>
        </w:rPr>
        <w:t>thesis</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focused</w:t>
      </w:r>
      <w:proofErr w:type="spellEnd"/>
      <w:r>
        <w:rPr>
          <w:sz w:val="20"/>
          <w:szCs w:val="20"/>
        </w:rPr>
        <w:t xml:space="preserve"> on the </w:t>
      </w:r>
      <w:proofErr w:type="spellStart"/>
      <w:r>
        <w:rPr>
          <w:sz w:val="20"/>
          <w:szCs w:val="20"/>
        </w:rPr>
        <w:t>development</w:t>
      </w:r>
      <w:proofErr w:type="spellEnd"/>
      <w:r>
        <w:rPr>
          <w:sz w:val="20"/>
          <w:szCs w:val="20"/>
        </w:rPr>
        <w:t xml:space="preserve"> of new </w:t>
      </w:r>
      <w:proofErr w:type="spellStart"/>
      <w:r>
        <w:rPr>
          <w:sz w:val="20"/>
          <w:szCs w:val="20"/>
        </w:rPr>
        <w:t>reducing</w:t>
      </w:r>
      <w:proofErr w:type="spellEnd"/>
      <w:r>
        <w:rPr>
          <w:sz w:val="20"/>
          <w:szCs w:val="20"/>
        </w:rPr>
        <w:t xml:space="preserve"> </w:t>
      </w:r>
      <w:proofErr w:type="spellStart"/>
      <w:r>
        <w:rPr>
          <w:sz w:val="20"/>
          <w:szCs w:val="20"/>
        </w:rPr>
        <w:t>systems</w:t>
      </w:r>
      <w:proofErr w:type="spellEnd"/>
      <w:r>
        <w:rPr>
          <w:sz w:val="20"/>
          <w:szCs w:val="20"/>
        </w:rPr>
        <w:t xml:space="preserve"> </w:t>
      </w:r>
      <w:proofErr w:type="spellStart"/>
      <w:r>
        <w:rPr>
          <w:sz w:val="20"/>
          <w:szCs w:val="20"/>
        </w:rPr>
        <w:t>using</w:t>
      </w:r>
      <w:proofErr w:type="spellEnd"/>
      <w:r>
        <w:rPr>
          <w:sz w:val="20"/>
          <w:szCs w:val="20"/>
        </w:rPr>
        <w:t xml:space="preserve"> hypophosphites as substitutes for </w:t>
      </w:r>
      <w:proofErr w:type="spellStart"/>
      <w:r>
        <w:rPr>
          <w:sz w:val="20"/>
          <w:szCs w:val="20"/>
        </w:rPr>
        <w:t>traditional</w:t>
      </w:r>
      <w:proofErr w:type="spellEnd"/>
      <w:r>
        <w:rPr>
          <w:sz w:val="20"/>
          <w:szCs w:val="20"/>
        </w:rPr>
        <w:t xml:space="preserve"> </w:t>
      </w:r>
      <w:proofErr w:type="spellStart"/>
      <w:r>
        <w:rPr>
          <w:sz w:val="20"/>
          <w:szCs w:val="20"/>
        </w:rPr>
        <w:t>toxic</w:t>
      </w:r>
      <w:proofErr w:type="spellEnd"/>
      <w:r>
        <w:rPr>
          <w:sz w:val="20"/>
          <w:szCs w:val="20"/>
        </w:rPr>
        <w:t xml:space="preserve"> </w:t>
      </w:r>
      <w:proofErr w:type="spellStart"/>
      <w:r>
        <w:rPr>
          <w:sz w:val="20"/>
          <w:szCs w:val="20"/>
        </w:rPr>
        <w:t>reducing</w:t>
      </w:r>
      <w:proofErr w:type="spellEnd"/>
      <w:r>
        <w:rPr>
          <w:sz w:val="20"/>
          <w:szCs w:val="20"/>
        </w:rPr>
        <w:t xml:space="preserve"> agents.</w:t>
      </w:r>
    </w:p>
    <w:p w:rsidR="002700B6" w:rsidRDefault="002700B6" w:rsidP="002700B6">
      <w:pPr>
        <w:rPr>
          <w:sz w:val="20"/>
          <w:szCs w:val="20"/>
        </w:rPr>
      </w:pPr>
    </w:p>
    <w:p w:rsidR="002700B6" w:rsidRDefault="002700B6" w:rsidP="002700B6">
      <w:pPr>
        <w:rPr>
          <w:sz w:val="20"/>
          <w:szCs w:val="20"/>
        </w:rPr>
      </w:pPr>
      <w:r>
        <w:rPr>
          <w:sz w:val="20"/>
          <w:szCs w:val="20"/>
        </w:rPr>
        <w:t xml:space="preserve">In </w:t>
      </w:r>
      <w:proofErr w:type="spellStart"/>
      <w:r>
        <w:rPr>
          <w:sz w:val="20"/>
          <w:szCs w:val="20"/>
        </w:rPr>
        <w:t>order</w:t>
      </w:r>
      <w:proofErr w:type="spellEnd"/>
      <w:r>
        <w:rPr>
          <w:sz w:val="20"/>
          <w:szCs w:val="20"/>
        </w:rPr>
        <w:t xml:space="preserve"> to </w:t>
      </w:r>
      <w:proofErr w:type="spellStart"/>
      <w:r>
        <w:rPr>
          <w:sz w:val="20"/>
          <w:szCs w:val="20"/>
        </w:rPr>
        <w:t>achieve</w:t>
      </w:r>
      <w:proofErr w:type="spellEnd"/>
      <w:r>
        <w:rPr>
          <w:sz w:val="20"/>
          <w:szCs w:val="20"/>
        </w:rPr>
        <w:t xml:space="preserve"> </w:t>
      </w:r>
      <w:proofErr w:type="spellStart"/>
      <w:r>
        <w:rPr>
          <w:sz w:val="20"/>
          <w:szCs w:val="20"/>
        </w:rPr>
        <w:t>this</w:t>
      </w:r>
      <w:proofErr w:type="spellEnd"/>
      <w:r>
        <w:rPr>
          <w:sz w:val="20"/>
          <w:szCs w:val="20"/>
        </w:rPr>
        <w:t xml:space="preserve"> goal, </w:t>
      </w:r>
      <w:proofErr w:type="spellStart"/>
      <w:r>
        <w:rPr>
          <w:sz w:val="20"/>
          <w:szCs w:val="20"/>
        </w:rPr>
        <w:t>aromatic</w:t>
      </w:r>
      <w:proofErr w:type="spellEnd"/>
      <w:r>
        <w:rPr>
          <w:sz w:val="20"/>
          <w:szCs w:val="20"/>
        </w:rPr>
        <w:t xml:space="preserve"> nitriles </w:t>
      </w:r>
      <w:proofErr w:type="spellStart"/>
      <w:r>
        <w:rPr>
          <w:sz w:val="20"/>
          <w:szCs w:val="20"/>
        </w:rPr>
        <w:t>were</w:t>
      </w:r>
      <w:proofErr w:type="spellEnd"/>
      <w:r>
        <w:rPr>
          <w:sz w:val="20"/>
          <w:szCs w:val="20"/>
        </w:rPr>
        <w:t xml:space="preserve"> </w:t>
      </w:r>
      <w:proofErr w:type="spellStart"/>
      <w:r>
        <w:rPr>
          <w:sz w:val="20"/>
          <w:szCs w:val="20"/>
        </w:rPr>
        <w:t>reduced</w:t>
      </w:r>
      <w:proofErr w:type="spellEnd"/>
      <w:r>
        <w:rPr>
          <w:sz w:val="20"/>
          <w:szCs w:val="20"/>
        </w:rPr>
        <w:t xml:space="preserve"> </w:t>
      </w:r>
      <w:proofErr w:type="spellStart"/>
      <w:r>
        <w:rPr>
          <w:sz w:val="20"/>
          <w:szCs w:val="20"/>
        </w:rPr>
        <w:t>into</w:t>
      </w:r>
      <w:proofErr w:type="spellEnd"/>
      <w:r>
        <w:rPr>
          <w:sz w:val="20"/>
          <w:szCs w:val="20"/>
        </w:rPr>
        <w:t xml:space="preserve"> the </w:t>
      </w:r>
      <w:proofErr w:type="spellStart"/>
      <w:r>
        <w:rPr>
          <w:sz w:val="20"/>
          <w:szCs w:val="20"/>
        </w:rPr>
        <w:t>corresponding</w:t>
      </w:r>
      <w:proofErr w:type="spellEnd"/>
      <w:r>
        <w:rPr>
          <w:sz w:val="20"/>
          <w:szCs w:val="20"/>
        </w:rPr>
        <w:t xml:space="preserve"> </w:t>
      </w:r>
      <w:proofErr w:type="spellStart"/>
      <w:r>
        <w:rPr>
          <w:sz w:val="20"/>
          <w:szCs w:val="20"/>
        </w:rPr>
        <w:t>aldehydes</w:t>
      </w:r>
      <w:proofErr w:type="spellEnd"/>
      <w:r>
        <w:rPr>
          <w:sz w:val="20"/>
          <w:szCs w:val="20"/>
        </w:rPr>
        <w:t xml:space="preserve"> by the formation of </w:t>
      </w:r>
      <w:proofErr w:type="spellStart"/>
      <w:r>
        <w:rPr>
          <w:sz w:val="20"/>
          <w:szCs w:val="20"/>
        </w:rPr>
        <w:t>hydrogen</w:t>
      </w:r>
      <w:proofErr w:type="spellEnd"/>
      <w:r>
        <w:rPr>
          <w:sz w:val="20"/>
          <w:szCs w:val="20"/>
        </w:rPr>
        <w:t xml:space="preserve"> </w:t>
      </w:r>
      <w:proofErr w:type="spellStart"/>
      <w:r>
        <w:rPr>
          <w:sz w:val="20"/>
          <w:szCs w:val="20"/>
        </w:rPr>
        <w:t>gas</w:t>
      </w:r>
      <w:proofErr w:type="spellEnd"/>
      <w:r>
        <w:rPr>
          <w:sz w:val="20"/>
          <w:szCs w:val="20"/>
        </w:rPr>
        <w:t xml:space="preserve"> and nickel </w:t>
      </w:r>
      <w:proofErr w:type="spellStart"/>
      <w:r>
        <w:rPr>
          <w:sz w:val="20"/>
          <w:szCs w:val="20"/>
        </w:rPr>
        <w:t>nanoparticles</w:t>
      </w:r>
      <w:proofErr w:type="spellEnd"/>
      <w:r>
        <w:rPr>
          <w:sz w:val="20"/>
          <w:szCs w:val="20"/>
        </w:rPr>
        <w:t xml:space="preserve"> </w:t>
      </w:r>
      <w:proofErr w:type="spellStart"/>
      <w:r>
        <w:rPr>
          <w:sz w:val="20"/>
          <w:szCs w:val="20"/>
        </w:rPr>
        <w:t>upon</w:t>
      </w:r>
      <w:proofErr w:type="spellEnd"/>
      <w:r>
        <w:rPr>
          <w:sz w:val="20"/>
          <w:szCs w:val="20"/>
        </w:rPr>
        <w:t xml:space="preserve"> </w:t>
      </w:r>
      <w:proofErr w:type="spellStart"/>
      <w:r>
        <w:rPr>
          <w:sz w:val="20"/>
          <w:szCs w:val="20"/>
        </w:rPr>
        <w:t>combining</w:t>
      </w:r>
      <w:proofErr w:type="spellEnd"/>
      <w:r>
        <w:rPr>
          <w:sz w:val="20"/>
          <w:szCs w:val="20"/>
        </w:rPr>
        <w:t xml:space="preserve"> a nickel </w:t>
      </w:r>
      <w:proofErr w:type="spellStart"/>
      <w:r>
        <w:rPr>
          <w:sz w:val="20"/>
          <w:szCs w:val="20"/>
        </w:rPr>
        <w:t>precursor</w:t>
      </w:r>
      <w:proofErr w:type="spellEnd"/>
      <w:r>
        <w:rPr>
          <w:sz w:val="20"/>
          <w:szCs w:val="20"/>
        </w:rPr>
        <w:t xml:space="preserve"> </w:t>
      </w:r>
      <w:proofErr w:type="spellStart"/>
      <w:r>
        <w:rPr>
          <w:sz w:val="20"/>
          <w:szCs w:val="20"/>
        </w:rPr>
        <w:t>with</w:t>
      </w:r>
      <w:proofErr w:type="spellEnd"/>
      <w:r>
        <w:rPr>
          <w:sz w:val="20"/>
          <w:szCs w:val="20"/>
        </w:rPr>
        <w:t xml:space="preserve"> calcium hypophosphite in the </w:t>
      </w:r>
      <w:proofErr w:type="spellStart"/>
      <w:r>
        <w:rPr>
          <w:sz w:val="20"/>
          <w:szCs w:val="20"/>
        </w:rPr>
        <w:t>presence</w:t>
      </w:r>
      <w:proofErr w:type="spellEnd"/>
      <w:r>
        <w:rPr>
          <w:sz w:val="20"/>
          <w:szCs w:val="20"/>
        </w:rPr>
        <w:t xml:space="preserve"> of base in a </w:t>
      </w:r>
      <w:proofErr w:type="spellStart"/>
      <w:r>
        <w:rPr>
          <w:sz w:val="20"/>
          <w:szCs w:val="20"/>
        </w:rPr>
        <w:t>biphasic</w:t>
      </w:r>
      <w:proofErr w:type="spellEnd"/>
      <w:r>
        <w:rPr>
          <w:sz w:val="20"/>
          <w:szCs w:val="20"/>
        </w:rPr>
        <w:t xml:space="preserve"> medium. </w:t>
      </w:r>
      <w:proofErr w:type="spellStart"/>
      <w:r>
        <w:rPr>
          <w:sz w:val="20"/>
          <w:szCs w:val="20"/>
        </w:rPr>
        <w:t>Moreover</w:t>
      </w:r>
      <w:proofErr w:type="spellEnd"/>
      <w:r>
        <w:rPr>
          <w:sz w:val="20"/>
          <w:szCs w:val="20"/>
        </w:rPr>
        <w:t xml:space="preserve">, </w:t>
      </w:r>
      <w:proofErr w:type="spellStart"/>
      <w:r>
        <w:rPr>
          <w:sz w:val="20"/>
          <w:szCs w:val="20"/>
        </w:rPr>
        <w:t>aromatic</w:t>
      </w:r>
      <w:proofErr w:type="spellEnd"/>
      <w:r>
        <w:rPr>
          <w:sz w:val="20"/>
          <w:szCs w:val="20"/>
        </w:rPr>
        <w:t xml:space="preserve"> nitriles </w:t>
      </w:r>
      <w:proofErr w:type="spellStart"/>
      <w:r>
        <w:rPr>
          <w:sz w:val="20"/>
          <w:szCs w:val="20"/>
        </w:rPr>
        <w:t>were</w:t>
      </w:r>
      <w:proofErr w:type="spellEnd"/>
      <w:r>
        <w:rPr>
          <w:sz w:val="20"/>
          <w:szCs w:val="20"/>
        </w:rPr>
        <w:t xml:space="preserve"> </w:t>
      </w:r>
      <w:proofErr w:type="spellStart"/>
      <w:r>
        <w:rPr>
          <w:sz w:val="20"/>
          <w:szCs w:val="20"/>
        </w:rPr>
        <w:t>reduced</w:t>
      </w:r>
      <w:proofErr w:type="spellEnd"/>
      <w:r>
        <w:rPr>
          <w:sz w:val="20"/>
          <w:szCs w:val="20"/>
        </w:rPr>
        <w:t xml:space="preserve"> </w:t>
      </w:r>
      <w:proofErr w:type="spellStart"/>
      <w:r>
        <w:rPr>
          <w:sz w:val="20"/>
          <w:szCs w:val="20"/>
        </w:rPr>
        <w:t>into</w:t>
      </w:r>
      <w:proofErr w:type="spellEnd"/>
      <w:r>
        <w:rPr>
          <w:sz w:val="20"/>
          <w:szCs w:val="20"/>
        </w:rPr>
        <w:t xml:space="preserve"> </w:t>
      </w:r>
      <w:proofErr w:type="spellStart"/>
      <w:r>
        <w:rPr>
          <w:sz w:val="20"/>
          <w:szCs w:val="20"/>
        </w:rPr>
        <w:t>primary</w:t>
      </w:r>
      <w:proofErr w:type="spellEnd"/>
      <w:r>
        <w:rPr>
          <w:sz w:val="20"/>
          <w:szCs w:val="20"/>
        </w:rPr>
        <w:t xml:space="preserve"> amines </w:t>
      </w:r>
      <w:proofErr w:type="spellStart"/>
      <w:r>
        <w:rPr>
          <w:sz w:val="20"/>
          <w:szCs w:val="20"/>
        </w:rPr>
        <w:t>using</w:t>
      </w:r>
      <w:proofErr w:type="spellEnd"/>
      <w:r>
        <w:rPr>
          <w:sz w:val="20"/>
          <w:szCs w:val="20"/>
        </w:rPr>
        <w:t xml:space="preserve"> calcium hypophosphite and the </w:t>
      </w:r>
      <w:proofErr w:type="spellStart"/>
      <w:r>
        <w:rPr>
          <w:sz w:val="20"/>
          <w:szCs w:val="20"/>
        </w:rPr>
        <w:t>heterogeneous</w:t>
      </w:r>
      <w:proofErr w:type="spellEnd"/>
      <w:r>
        <w:rPr>
          <w:sz w:val="20"/>
          <w:szCs w:val="20"/>
        </w:rPr>
        <w:t xml:space="preserve"> </w:t>
      </w:r>
      <w:proofErr w:type="spellStart"/>
      <w:r>
        <w:rPr>
          <w:sz w:val="20"/>
          <w:szCs w:val="20"/>
        </w:rPr>
        <w:t>catalyst</w:t>
      </w:r>
      <w:proofErr w:type="spellEnd"/>
      <w:r>
        <w:rPr>
          <w:sz w:val="20"/>
          <w:szCs w:val="20"/>
        </w:rPr>
        <w:t xml:space="preserve"> palladium on </w:t>
      </w:r>
      <w:proofErr w:type="spellStart"/>
      <w:r>
        <w:rPr>
          <w:sz w:val="20"/>
          <w:szCs w:val="20"/>
        </w:rPr>
        <w:t>carbon</w:t>
      </w:r>
      <w:proofErr w:type="spellEnd"/>
      <w:r>
        <w:rPr>
          <w:sz w:val="20"/>
          <w:szCs w:val="20"/>
        </w:rPr>
        <w:t xml:space="preserve">. The nature of the </w:t>
      </w:r>
      <w:proofErr w:type="spellStart"/>
      <w:r>
        <w:rPr>
          <w:sz w:val="20"/>
          <w:szCs w:val="20"/>
        </w:rPr>
        <w:t>metal</w:t>
      </w:r>
      <w:proofErr w:type="spellEnd"/>
      <w:r>
        <w:rPr>
          <w:sz w:val="20"/>
          <w:szCs w:val="20"/>
        </w:rPr>
        <w:t xml:space="preserve"> </w:t>
      </w:r>
      <w:proofErr w:type="spellStart"/>
      <w:r>
        <w:rPr>
          <w:sz w:val="20"/>
          <w:szCs w:val="20"/>
        </w:rPr>
        <w:t>catalyst</w:t>
      </w:r>
      <w:proofErr w:type="spellEnd"/>
      <w:r>
        <w:rPr>
          <w:sz w:val="20"/>
          <w:szCs w:val="20"/>
        </w:rPr>
        <w:t xml:space="preserve">, additives, </w:t>
      </w:r>
      <w:proofErr w:type="spellStart"/>
      <w:r>
        <w:rPr>
          <w:sz w:val="20"/>
          <w:szCs w:val="20"/>
        </w:rPr>
        <w:t>solvents</w:t>
      </w:r>
      <w:proofErr w:type="spellEnd"/>
      <w:r>
        <w:rPr>
          <w:sz w:val="20"/>
          <w:szCs w:val="20"/>
        </w:rPr>
        <w:t xml:space="preserve">, </w:t>
      </w:r>
      <w:proofErr w:type="spellStart"/>
      <w:r>
        <w:rPr>
          <w:sz w:val="20"/>
          <w:szCs w:val="20"/>
        </w:rPr>
        <w:t>temperature</w:t>
      </w:r>
      <w:proofErr w:type="spellEnd"/>
      <w:r>
        <w:rPr>
          <w:sz w:val="20"/>
          <w:szCs w:val="20"/>
        </w:rPr>
        <w:t xml:space="preserve">, and concentrations </w:t>
      </w:r>
      <w:proofErr w:type="spellStart"/>
      <w:r>
        <w:rPr>
          <w:sz w:val="20"/>
          <w:szCs w:val="20"/>
        </w:rPr>
        <w:t>were</w:t>
      </w:r>
      <w:proofErr w:type="spellEnd"/>
      <w:r>
        <w:rPr>
          <w:sz w:val="20"/>
          <w:szCs w:val="20"/>
        </w:rPr>
        <w:t xml:space="preserve"> </w:t>
      </w:r>
      <w:proofErr w:type="spellStart"/>
      <w:r>
        <w:rPr>
          <w:sz w:val="20"/>
          <w:szCs w:val="20"/>
        </w:rPr>
        <w:t>studied</w:t>
      </w:r>
      <w:proofErr w:type="spellEnd"/>
      <w:r>
        <w:rPr>
          <w:sz w:val="20"/>
          <w:szCs w:val="20"/>
        </w:rPr>
        <w:t xml:space="preserve"> in </w:t>
      </w:r>
      <w:proofErr w:type="spellStart"/>
      <w:r>
        <w:rPr>
          <w:sz w:val="20"/>
          <w:szCs w:val="20"/>
        </w:rPr>
        <w:t>details</w:t>
      </w:r>
      <w:proofErr w:type="spellEnd"/>
      <w:r>
        <w:rPr>
          <w:sz w:val="20"/>
          <w:szCs w:val="20"/>
        </w:rPr>
        <w:t>.</w:t>
      </w:r>
    </w:p>
    <w:p w:rsidR="002700B6" w:rsidRDefault="002700B6" w:rsidP="002700B6">
      <w:pPr>
        <w:rPr>
          <w:sz w:val="20"/>
          <w:szCs w:val="20"/>
        </w:rPr>
      </w:pPr>
    </w:p>
    <w:p w:rsidR="002700B6" w:rsidRDefault="002700B6" w:rsidP="002700B6">
      <w:pPr>
        <w:rPr>
          <w:sz w:val="20"/>
          <w:szCs w:val="20"/>
        </w:rPr>
      </w:pPr>
      <w:r>
        <w:rPr>
          <w:sz w:val="20"/>
          <w:szCs w:val="20"/>
        </w:rPr>
        <w:t xml:space="preserve">On the </w:t>
      </w:r>
      <w:proofErr w:type="spellStart"/>
      <w:r>
        <w:rPr>
          <w:sz w:val="20"/>
          <w:szCs w:val="20"/>
        </w:rPr>
        <w:t>other</w:t>
      </w:r>
      <w:proofErr w:type="spellEnd"/>
      <w:r>
        <w:rPr>
          <w:sz w:val="20"/>
          <w:szCs w:val="20"/>
        </w:rPr>
        <w:t xml:space="preserve"> hand, the </w:t>
      </w:r>
      <w:proofErr w:type="spellStart"/>
      <w:r>
        <w:rPr>
          <w:sz w:val="20"/>
          <w:szCs w:val="20"/>
        </w:rPr>
        <w:t>well-known</w:t>
      </w:r>
      <w:proofErr w:type="spellEnd"/>
      <w:r>
        <w:rPr>
          <w:sz w:val="20"/>
          <w:szCs w:val="20"/>
        </w:rPr>
        <w:t xml:space="preserve"> direct </w:t>
      </w:r>
      <w:proofErr w:type="spellStart"/>
      <w:r>
        <w:rPr>
          <w:sz w:val="20"/>
          <w:szCs w:val="20"/>
        </w:rPr>
        <w:t>reductive</w:t>
      </w:r>
      <w:proofErr w:type="spellEnd"/>
      <w:r>
        <w:rPr>
          <w:sz w:val="20"/>
          <w:szCs w:val="20"/>
        </w:rPr>
        <w:t xml:space="preserve"> </w:t>
      </w:r>
      <w:proofErr w:type="spellStart"/>
      <w:r>
        <w:rPr>
          <w:sz w:val="20"/>
          <w:szCs w:val="20"/>
        </w:rPr>
        <w:t>amination</w:t>
      </w:r>
      <w:proofErr w:type="spellEnd"/>
      <w:r>
        <w:rPr>
          <w:sz w:val="20"/>
          <w:szCs w:val="20"/>
        </w:rPr>
        <w:t xml:space="preserve"> of </w:t>
      </w:r>
      <w:proofErr w:type="spellStart"/>
      <w:r>
        <w:rPr>
          <w:sz w:val="20"/>
          <w:szCs w:val="20"/>
        </w:rPr>
        <w:t>aliphatic</w:t>
      </w:r>
      <w:proofErr w:type="spellEnd"/>
      <w:r>
        <w:rPr>
          <w:sz w:val="20"/>
          <w:szCs w:val="20"/>
        </w:rPr>
        <w:t xml:space="preserve"> and </w:t>
      </w:r>
      <w:proofErr w:type="spellStart"/>
      <w:r>
        <w:rPr>
          <w:sz w:val="20"/>
          <w:szCs w:val="20"/>
        </w:rPr>
        <w:t>aromatic</w:t>
      </w:r>
      <w:proofErr w:type="spellEnd"/>
      <w:r>
        <w:rPr>
          <w:sz w:val="20"/>
          <w:szCs w:val="20"/>
        </w:rPr>
        <w:t xml:space="preserve"> </w:t>
      </w:r>
      <w:proofErr w:type="spellStart"/>
      <w:r>
        <w:rPr>
          <w:sz w:val="20"/>
          <w:szCs w:val="20"/>
        </w:rPr>
        <w:t>ketones</w:t>
      </w:r>
      <w:proofErr w:type="spellEnd"/>
      <w:r>
        <w:rPr>
          <w:sz w:val="20"/>
          <w:szCs w:val="20"/>
        </w:rPr>
        <w:t xml:space="preserve"> </w:t>
      </w:r>
      <w:proofErr w:type="spellStart"/>
      <w:r>
        <w:rPr>
          <w:sz w:val="20"/>
          <w:szCs w:val="20"/>
        </w:rPr>
        <w:t>was</w:t>
      </w:r>
      <w:proofErr w:type="spellEnd"/>
      <w:r>
        <w:rPr>
          <w:sz w:val="20"/>
          <w:szCs w:val="20"/>
        </w:rPr>
        <w:t xml:space="preserve"> </w:t>
      </w:r>
      <w:proofErr w:type="spellStart"/>
      <w:r>
        <w:rPr>
          <w:sz w:val="20"/>
          <w:szCs w:val="20"/>
        </w:rPr>
        <w:t>done</w:t>
      </w:r>
      <w:proofErr w:type="spellEnd"/>
      <w:r>
        <w:rPr>
          <w:sz w:val="20"/>
          <w:szCs w:val="20"/>
        </w:rPr>
        <w:t xml:space="preserve"> for the first time </w:t>
      </w:r>
      <w:proofErr w:type="spellStart"/>
      <w:r>
        <w:rPr>
          <w:sz w:val="20"/>
          <w:szCs w:val="20"/>
        </w:rPr>
        <w:t>using</w:t>
      </w:r>
      <w:proofErr w:type="spellEnd"/>
      <w:r>
        <w:rPr>
          <w:sz w:val="20"/>
          <w:szCs w:val="20"/>
        </w:rPr>
        <w:t xml:space="preserve"> </w:t>
      </w:r>
      <w:proofErr w:type="spellStart"/>
      <w:r>
        <w:rPr>
          <w:sz w:val="20"/>
          <w:szCs w:val="20"/>
        </w:rPr>
        <w:t>heterogeneous</w:t>
      </w:r>
      <w:proofErr w:type="spellEnd"/>
      <w:r>
        <w:rPr>
          <w:sz w:val="20"/>
          <w:szCs w:val="20"/>
        </w:rPr>
        <w:t xml:space="preserve"> palladium on </w:t>
      </w:r>
      <w:proofErr w:type="spellStart"/>
      <w:r>
        <w:rPr>
          <w:sz w:val="20"/>
          <w:szCs w:val="20"/>
        </w:rPr>
        <w:t>carbon</w:t>
      </w:r>
      <w:proofErr w:type="spellEnd"/>
      <w:r>
        <w:rPr>
          <w:sz w:val="20"/>
          <w:szCs w:val="20"/>
        </w:rPr>
        <w:t xml:space="preserve">, and ammonium hypophosphite </w:t>
      </w:r>
      <w:proofErr w:type="spellStart"/>
      <w:r>
        <w:rPr>
          <w:sz w:val="20"/>
          <w:szCs w:val="20"/>
        </w:rPr>
        <w:t>which</w:t>
      </w:r>
      <w:proofErr w:type="spellEnd"/>
      <w:r>
        <w:rPr>
          <w:sz w:val="20"/>
          <w:szCs w:val="20"/>
        </w:rPr>
        <w:t xml:space="preserve"> </w:t>
      </w:r>
      <w:proofErr w:type="spellStart"/>
      <w:r>
        <w:rPr>
          <w:sz w:val="20"/>
          <w:szCs w:val="20"/>
        </w:rPr>
        <w:t>acts</w:t>
      </w:r>
      <w:proofErr w:type="spellEnd"/>
      <w:r>
        <w:rPr>
          <w:sz w:val="20"/>
          <w:szCs w:val="20"/>
        </w:rPr>
        <w:t xml:space="preserve"> as </w:t>
      </w:r>
      <w:proofErr w:type="gramStart"/>
      <w:r>
        <w:rPr>
          <w:sz w:val="20"/>
          <w:szCs w:val="20"/>
        </w:rPr>
        <w:t>a</w:t>
      </w:r>
      <w:proofErr w:type="gramEnd"/>
      <w:r>
        <w:rPr>
          <w:sz w:val="20"/>
          <w:szCs w:val="20"/>
        </w:rPr>
        <w:t xml:space="preserve"> source of </w:t>
      </w:r>
      <w:proofErr w:type="spellStart"/>
      <w:r>
        <w:rPr>
          <w:sz w:val="20"/>
          <w:szCs w:val="20"/>
        </w:rPr>
        <w:t>ammonia</w:t>
      </w:r>
      <w:proofErr w:type="spellEnd"/>
      <w:r>
        <w:rPr>
          <w:sz w:val="20"/>
          <w:szCs w:val="20"/>
        </w:rPr>
        <w:t xml:space="preserve"> and as a </w:t>
      </w:r>
      <w:proofErr w:type="spellStart"/>
      <w:r>
        <w:rPr>
          <w:sz w:val="20"/>
          <w:szCs w:val="20"/>
        </w:rPr>
        <w:t>reducing</w:t>
      </w:r>
      <w:proofErr w:type="spellEnd"/>
      <w:r>
        <w:rPr>
          <w:sz w:val="20"/>
          <w:szCs w:val="20"/>
        </w:rPr>
        <w:t xml:space="preserve"> agent at the </w:t>
      </w:r>
      <w:proofErr w:type="spellStart"/>
      <w:r>
        <w:rPr>
          <w:sz w:val="20"/>
          <w:szCs w:val="20"/>
        </w:rPr>
        <w:t>same</w:t>
      </w:r>
      <w:proofErr w:type="spellEnd"/>
      <w:r>
        <w:rPr>
          <w:sz w:val="20"/>
          <w:szCs w:val="20"/>
        </w:rPr>
        <w:t xml:space="preserve"> time. </w:t>
      </w:r>
      <w:proofErr w:type="spellStart"/>
      <w:r>
        <w:rPr>
          <w:sz w:val="20"/>
          <w:szCs w:val="20"/>
        </w:rPr>
        <w:t>During</w:t>
      </w:r>
      <w:proofErr w:type="spellEnd"/>
      <w:r>
        <w:rPr>
          <w:sz w:val="20"/>
          <w:szCs w:val="20"/>
        </w:rPr>
        <w:t xml:space="preserve"> </w:t>
      </w:r>
      <w:proofErr w:type="spellStart"/>
      <w:r>
        <w:rPr>
          <w:sz w:val="20"/>
          <w:szCs w:val="20"/>
        </w:rPr>
        <w:t>optimization</w:t>
      </w:r>
      <w:proofErr w:type="spellEnd"/>
      <w:r>
        <w:rPr>
          <w:sz w:val="20"/>
          <w:szCs w:val="20"/>
        </w:rPr>
        <w:t xml:space="preserve"> </w:t>
      </w:r>
      <w:proofErr w:type="spellStart"/>
      <w:r>
        <w:rPr>
          <w:sz w:val="20"/>
          <w:szCs w:val="20"/>
        </w:rPr>
        <w:t>different</w:t>
      </w:r>
      <w:proofErr w:type="spellEnd"/>
      <w:r>
        <w:rPr>
          <w:sz w:val="20"/>
          <w:szCs w:val="20"/>
        </w:rPr>
        <w:t xml:space="preserve"> </w:t>
      </w:r>
      <w:proofErr w:type="spellStart"/>
      <w:r>
        <w:rPr>
          <w:sz w:val="20"/>
          <w:szCs w:val="20"/>
        </w:rPr>
        <w:t>parameters</w:t>
      </w:r>
      <w:proofErr w:type="spellEnd"/>
      <w:r>
        <w:rPr>
          <w:sz w:val="20"/>
          <w:szCs w:val="20"/>
        </w:rPr>
        <w:t xml:space="preserve"> </w:t>
      </w:r>
      <w:proofErr w:type="spellStart"/>
      <w:r>
        <w:rPr>
          <w:sz w:val="20"/>
          <w:szCs w:val="20"/>
        </w:rPr>
        <w:t>were</w:t>
      </w:r>
      <w:proofErr w:type="spellEnd"/>
      <w:r>
        <w:rPr>
          <w:sz w:val="20"/>
          <w:szCs w:val="20"/>
        </w:rPr>
        <w:t xml:space="preserve"> </w:t>
      </w:r>
      <w:proofErr w:type="spellStart"/>
      <w:r>
        <w:rPr>
          <w:sz w:val="20"/>
          <w:szCs w:val="20"/>
        </w:rPr>
        <w:t>studied</w:t>
      </w:r>
      <w:proofErr w:type="spellEnd"/>
      <w:r>
        <w:rPr>
          <w:sz w:val="20"/>
          <w:szCs w:val="20"/>
        </w:rPr>
        <w:t xml:space="preserve">. </w:t>
      </w:r>
    </w:p>
    <w:p w:rsidR="002700B6" w:rsidRDefault="002700B6" w:rsidP="002700B6">
      <w:pPr>
        <w:tabs>
          <w:tab w:val="left" w:pos="3894"/>
        </w:tabs>
        <w:spacing w:line="360" w:lineRule="auto"/>
        <w:rPr>
          <w:i/>
          <w:iCs/>
        </w:rPr>
      </w:pPr>
      <w:r>
        <w:rPr>
          <w:noProof/>
          <w:lang w:eastAsia="fr-FR"/>
        </w:rPr>
        <mc:AlternateContent>
          <mc:Choice Requires="wps">
            <w:drawing>
              <wp:anchor distT="4294967293" distB="4294967293" distL="114300" distR="114300" simplePos="0" relativeHeight="251660288" behindDoc="0" locked="0" layoutInCell="1" allowOverlap="1" wp14:anchorId="7EF20B7F" wp14:editId="26B00B16">
                <wp:simplePos x="0" y="0"/>
                <wp:positionH relativeFrom="column">
                  <wp:posOffset>-1905</wp:posOffset>
                </wp:positionH>
                <wp:positionV relativeFrom="paragraph">
                  <wp:posOffset>184784</wp:posOffset>
                </wp:positionV>
                <wp:extent cx="5789295" cy="0"/>
                <wp:effectExtent l="0" t="0" r="2095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10B4C" id="Straight Arrow Connector 14" o:spid="_x0000_s1026" type="#_x0000_t32" style="position:absolute;margin-left:-.15pt;margin-top:14.55pt;width:455.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hwJw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"/>
            </w:pict>
          </mc:Fallback>
        </mc:AlternateContent>
      </w:r>
    </w:p>
    <w:p w:rsidR="002700B6" w:rsidRDefault="002700B6" w:rsidP="002700B6">
      <w:pPr>
        <w:pStyle w:val="Titre"/>
        <w:rPr>
          <w:rFonts w:eastAsiaTheme="minorHAnsi" w:cstheme="minorBidi"/>
          <w:b w:val="0"/>
          <w:iCs/>
          <w:sz w:val="20"/>
          <w:szCs w:val="20"/>
        </w:rPr>
      </w:pPr>
      <w:r>
        <w:rPr>
          <w:noProof/>
        </w:rPr>
        <mc:AlternateContent>
          <mc:Choice Requires="wps">
            <w:drawing>
              <wp:anchor distT="4294967293" distB="4294967293" distL="114300" distR="114300" simplePos="0" relativeHeight="251661312" behindDoc="0" locked="0" layoutInCell="1" allowOverlap="1" wp14:anchorId="4AA61FE3" wp14:editId="62221996">
                <wp:simplePos x="0" y="0"/>
                <wp:positionH relativeFrom="column">
                  <wp:posOffset>6350</wp:posOffset>
                </wp:positionH>
                <wp:positionV relativeFrom="paragraph">
                  <wp:posOffset>329564</wp:posOffset>
                </wp:positionV>
                <wp:extent cx="5789295" cy="0"/>
                <wp:effectExtent l="0" t="0" r="2095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79A3A" id="Straight Arrow Connector 15" o:spid="_x0000_s1026" type="#_x0000_t32" style="position:absolute;margin-left:.5pt;margin-top:25.95pt;width:455.8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ia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Pc4X0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"/>
            </w:pict>
          </mc:Fallback>
        </mc:AlternateContent>
      </w:r>
      <w:r>
        <w:rPr>
          <w:rFonts w:eastAsiaTheme="minorHAnsi" w:cstheme="minorBidi"/>
          <w:iCs/>
          <w:sz w:val="20"/>
          <w:szCs w:val="20"/>
        </w:rPr>
        <w:t>Réduction des groupes fonctionnels organiques utilisant des hypophosphites</w:t>
      </w:r>
    </w:p>
    <w:p w:rsidR="002700B6" w:rsidRDefault="002700B6" w:rsidP="002700B6">
      <w:pPr>
        <w:rPr>
          <w:sz w:val="20"/>
          <w:szCs w:val="20"/>
        </w:rPr>
      </w:pPr>
    </w:p>
    <w:p w:rsidR="002700B6" w:rsidRDefault="002700B6" w:rsidP="002700B6">
      <w:pPr>
        <w:rPr>
          <w:rFonts w:asciiTheme="majorBidi" w:hAnsiTheme="majorBidi" w:cstheme="majorBidi"/>
          <w:sz w:val="20"/>
          <w:szCs w:val="20"/>
        </w:rPr>
      </w:pPr>
      <w:r>
        <w:rPr>
          <w:rFonts w:asciiTheme="majorBidi" w:hAnsiTheme="majorBidi" w:cstheme="majorBidi"/>
          <w:sz w:val="20"/>
          <w:szCs w:val="20"/>
        </w:rPr>
        <w:t>Récemment, les exigences en chimie ont évolué rapidement, car le développement durable a retenu plus d'attention. Les principes de la chimie verte ont encouragé les chimistes à développer des produits chimiques et des procédés qui réduisent ou éliminent les substances dangereuses. Les travaux de recherche décrits dans cette thèse portent sur le développement de nouveaux systèmes réducteurs en utilisant des hypophosphites comme substituts aux agents réducteurs toxiques traditionnels.</w:t>
      </w:r>
    </w:p>
    <w:p w:rsidR="002700B6" w:rsidRDefault="002700B6" w:rsidP="002700B6">
      <w:pPr>
        <w:rPr>
          <w:rFonts w:asciiTheme="majorBidi" w:hAnsiTheme="majorBidi" w:cstheme="majorBidi"/>
          <w:sz w:val="20"/>
          <w:szCs w:val="20"/>
        </w:rPr>
      </w:pPr>
    </w:p>
    <w:p w:rsidR="002700B6" w:rsidRDefault="002700B6" w:rsidP="002700B6">
      <w:pPr>
        <w:rPr>
          <w:rFonts w:asciiTheme="majorBidi" w:hAnsiTheme="majorBidi" w:cstheme="majorBidi"/>
          <w:sz w:val="20"/>
          <w:szCs w:val="20"/>
        </w:rPr>
      </w:pPr>
      <w:r>
        <w:rPr>
          <w:rFonts w:asciiTheme="majorBidi" w:hAnsiTheme="majorBidi" w:cstheme="majorBidi"/>
          <w:sz w:val="20"/>
          <w:szCs w:val="20"/>
        </w:rPr>
        <w:t xml:space="preserve">Pour atteindre cet objectif, les nitriles aromatiques ont été réduits en aldéhydes correspondants par la formation du gaz de l’hydrogène et de nanoparticules de nickel en combinant un précurseur de nickel avec de l'hypophosphite de calcium en présence d'une base dans un milieu </w:t>
      </w:r>
      <w:proofErr w:type="spellStart"/>
      <w:r>
        <w:rPr>
          <w:rFonts w:asciiTheme="majorBidi" w:hAnsiTheme="majorBidi" w:cstheme="majorBidi"/>
          <w:sz w:val="20"/>
          <w:szCs w:val="20"/>
        </w:rPr>
        <w:t>biphasique</w:t>
      </w:r>
      <w:proofErr w:type="spellEnd"/>
      <w:r>
        <w:rPr>
          <w:rFonts w:asciiTheme="majorBidi" w:hAnsiTheme="majorBidi" w:cstheme="majorBidi"/>
          <w:sz w:val="20"/>
          <w:szCs w:val="20"/>
        </w:rPr>
        <w:t>. De plus, les nitriles aromatiques ont été réduits en amines primaires en utilisant de l'hypophosphite de calcium et le catalyseur hétérogène palladium sur le carbone. La nature du catalyseur métallique, les additifs, les solvants, la température et les concentrations ont été étudiés en détail.</w:t>
      </w:r>
    </w:p>
    <w:p w:rsidR="002700B6" w:rsidRDefault="002700B6" w:rsidP="002700B6">
      <w:pPr>
        <w:rPr>
          <w:rFonts w:asciiTheme="majorBidi" w:hAnsiTheme="majorBidi" w:cstheme="majorBidi"/>
          <w:sz w:val="20"/>
          <w:szCs w:val="20"/>
        </w:rPr>
      </w:pPr>
    </w:p>
    <w:p w:rsidR="002700B6" w:rsidRDefault="002700B6" w:rsidP="002700B6">
      <w:pPr>
        <w:rPr>
          <w:rFonts w:asciiTheme="majorBidi" w:hAnsiTheme="majorBidi" w:cstheme="majorBidi"/>
          <w:sz w:val="20"/>
          <w:szCs w:val="20"/>
        </w:rPr>
      </w:pPr>
      <w:r>
        <w:rPr>
          <w:rFonts w:asciiTheme="majorBidi" w:hAnsiTheme="majorBidi" w:cstheme="majorBidi"/>
          <w:sz w:val="20"/>
          <w:szCs w:val="20"/>
        </w:rPr>
        <w:t>D'autre part, l'</w:t>
      </w:r>
      <w:proofErr w:type="spellStart"/>
      <w:r>
        <w:rPr>
          <w:rFonts w:asciiTheme="majorBidi" w:hAnsiTheme="majorBidi" w:cstheme="majorBidi"/>
          <w:sz w:val="20"/>
          <w:szCs w:val="20"/>
        </w:rPr>
        <w:t>amination</w:t>
      </w:r>
      <w:proofErr w:type="spellEnd"/>
      <w:r>
        <w:rPr>
          <w:rFonts w:asciiTheme="majorBidi" w:hAnsiTheme="majorBidi" w:cstheme="majorBidi"/>
          <w:sz w:val="20"/>
          <w:szCs w:val="20"/>
        </w:rPr>
        <w:t xml:space="preserve"> réductrice directe des cétones aliphatiques et aromatiques a été réalisée pour la première fois en utilisant du palladium hétérogène sur du carbone et de l'hypophosphite d'ammonium qui agit comme une source d'ammoniac et un agent réducteur en même temps. Au cours de l'optimisation, des différents paramètres ont été étudiés.</w:t>
      </w:r>
    </w:p>
    <w:p w:rsidR="002700B6" w:rsidRDefault="002700B6" w:rsidP="002700B6">
      <w:pPr>
        <w:rPr>
          <w:sz w:val="20"/>
          <w:szCs w:val="20"/>
        </w:rPr>
      </w:pPr>
    </w:p>
    <w:p w:rsidR="002700B6" w:rsidRDefault="002700B6" w:rsidP="002700B6">
      <w:pPr>
        <w:rPr>
          <w:sz w:val="20"/>
          <w:szCs w:val="20"/>
        </w:rPr>
      </w:pPr>
      <w:r>
        <w:rPr>
          <w:b/>
          <w:sz w:val="20"/>
          <w:szCs w:val="20"/>
        </w:rPr>
        <w:t xml:space="preserve">DISCIPLINE </w:t>
      </w:r>
      <w:r>
        <w:rPr>
          <w:sz w:val="20"/>
          <w:szCs w:val="20"/>
        </w:rPr>
        <w:t>: Chimie</w:t>
      </w:r>
    </w:p>
    <w:p w:rsidR="002700B6" w:rsidRDefault="002700B6" w:rsidP="002700B6">
      <w:pPr>
        <w:rPr>
          <w:sz w:val="20"/>
          <w:szCs w:val="20"/>
        </w:rPr>
      </w:pPr>
      <w:r>
        <w:rPr>
          <w:noProof/>
          <w:lang w:eastAsia="fr-FR"/>
        </w:rPr>
        <mc:AlternateContent>
          <mc:Choice Requires="wps">
            <w:drawing>
              <wp:anchor distT="4294967293" distB="4294967293" distL="114300" distR="114300" simplePos="0" relativeHeight="251662336" behindDoc="0" locked="0" layoutInCell="1" allowOverlap="1" wp14:anchorId="513C6C54" wp14:editId="1614AE61">
                <wp:simplePos x="0" y="0"/>
                <wp:positionH relativeFrom="column">
                  <wp:posOffset>6350</wp:posOffset>
                </wp:positionH>
                <wp:positionV relativeFrom="paragraph">
                  <wp:posOffset>96519</wp:posOffset>
                </wp:positionV>
                <wp:extent cx="5789295" cy="0"/>
                <wp:effectExtent l="0" t="0" r="20955" b="19050"/>
                <wp:wrapNone/>
                <wp:docPr id="1344" name="Straight Arrow Connector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0C0DA" id="Straight Arrow Connector 1344" o:spid="_x0000_s1026" type="#_x0000_t32" style="position:absolute;margin-left:.5pt;margin-top:7.6pt;width:455.8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GoKQIAAFA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"/>
            </w:pict>
          </mc:Fallback>
        </mc:AlternateContent>
      </w:r>
    </w:p>
    <w:p w:rsidR="002700B6" w:rsidRDefault="002700B6" w:rsidP="002700B6">
      <w:pPr>
        <w:rPr>
          <w:sz w:val="20"/>
          <w:szCs w:val="20"/>
        </w:rPr>
      </w:pPr>
      <w:r>
        <w:rPr>
          <w:b/>
          <w:sz w:val="20"/>
          <w:szCs w:val="20"/>
        </w:rPr>
        <w:t>KEY-WORDS</w:t>
      </w:r>
      <w:r>
        <w:rPr>
          <w:sz w:val="20"/>
          <w:szCs w:val="20"/>
        </w:rPr>
        <w:t xml:space="preserve">: </w:t>
      </w:r>
      <w:proofErr w:type="spellStart"/>
      <w:r>
        <w:rPr>
          <w:sz w:val="20"/>
          <w:szCs w:val="20"/>
        </w:rPr>
        <w:t>Reduction</w:t>
      </w:r>
      <w:proofErr w:type="spellEnd"/>
      <w:r>
        <w:rPr>
          <w:sz w:val="20"/>
          <w:szCs w:val="20"/>
        </w:rPr>
        <w:t xml:space="preserve">, calcium hypophosphite, ammonium hypophosphite, nitrile, </w:t>
      </w:r>
      <w:proofErr w:type="spellStart"/>
      <w:r>
        <w:rPr>
          <w:sz w:val="20"/>
          <w:szCs w:val="20"/>
        </w:rPr>
        <w:t>aldehyde</w:t>
      </w:r>
      <w:proofErr w:type="spellEnd"/>
      <w:r>
        <w:rPr>
          <w:sz w:val="20"/>
          <w:szCs w:val="20"/>
        </w:rPr>
        <w:t xml:space="preserve">, </w:t>
      </w:r>
      <w:proofErr w:type="spellStart"/>
      <w:r>
        <w:rPr>
          <w:sz w:val="20"/>
          <w:szCs w:val="20"/>
        </w:rPr>
        <w:t>ketone</w:t>
      </w:r>
      <w:proofErr w:type="spellEnd"/>
      <w:r>
        <w:rPr>
          <w:sz w:val="20"/>
          <w:szCs w:val="20"/>
        </w:rPr>
        <w:t xml:space="preserve">, </w:t>
      </w:r>
      <w:proofErr w:type="spellStart"/>
      <w:r>
        <w:rPr>
          <w:sz w:val="20"/>
          <w:szCs w:val="20"/>
        </w:rPr>
        <w:t>primary</w:t>
      </w:r>
      <w:proofErr w:type="spellEnd"/>
      <w:r>
        <w:rPr>
          <w:sz w:val="20"/>
          <w:szCs w:val="20"/>
        </w:rPr>
        <w:t xml:space="preserve"> amine, </w:t>
      </w:r>
      <w:proofErr w:type="spellStart"/>
      <w:r>
        <w:rPr>
          <w:sz w:val="20"/>
          <w:szCs w:val="20"/>
        </w:rPr>
        <w:t>reductive</w:t>
      </w:r>
      <w:proofErr w:type="spellEnd"/>
      <w:r>
        <w:rPr>
          <w:sz w:val="20"/>
          <w:szCs w:val="20"/>
        </w:rPr>
        <w:t xml:space="preserve"> </w:t>
      </w:r>
      <w:proofErr w:type="spellStart"/>
      <w:r>
        <w:rPr>
          <w:sz w:val="20"/>
          <w:szCs w:val="20"/>
        </w:rPr>
        <w:t>amination</w:t>
      </w:r>
      <w:proofErr w:type="spellEnd"/>
      <w:r>
        <w:rPr>
          <w:sz w:val="20"/>
          <w:szCs w:val="20"/>
        </w:rPr>
        <w:t>, nickel, palladium.</w:t>
      </w:r>
    </w:p>
    <w:p w:rsidR="002700B6" w:rsidRDefault="002700B6" w:rsidP="002700B6">
      <w:pPr>
        <w:rPr>
          <w:sz w:val="20"/>
          <w:szCs w:val="20"/>
        </w:rPr>
      </w:pPr>
    </w:p>
    <w:p w:rsidR="002700B6" w:rsidRDefault="002700B6" w:rsidP="002700B6">
      <w:pPr>
        <w:rPr>
          <w:sz w:val="20"/>
          <w:szCs w:val="20"/>
        </w:rPr>
      </w:pPr>
      <w:r>
        <w:rPr>
          <w:b/>
          <w:sz w:val="20"/>
          <w:szCs w:val="20"/>
        </w:rPr>
        <w:t>MOTS-CLES</w:t>
      </w:r>
      <w:r>
        <w:rPr>
          <w:sz w:val="20"/>
          <w:szCs w:val="20"/>
        </w:rPr>
        <w:t xml:space="preserve">: Réduction, hypophosphite de calcium, hypophosphite d’ammonium, nitrile, aldéhyde, cétone, amine primaire, </w:t>
      </w:r>
      <w:proofErr w:type="spellStart"/>
      <w:r>
        <w:rPr>
          <w:sz w:val="20"/>
          <w:szCs w:val="20"/>
        </w:rPr>
        <w:t>amination</w:t>
      </w:r>
      <w:proofErr w:type="spellEnd"/>
      <w:r>
        <w:rPr>
          <w:sz w:val="20"/>
          <w:szCs w:val="20"/>
        </w:rPr>
        <w:t xml:space="preserve"> </w:t>
      </w:r>
      <w:proofErr w:type="spellStart"/>
      <w:r>
        <w:rPr>
          <w:sz w:val="20"/>
          <w:szCs w:val="20"/>
        </w:rPr>
        <w:t>reductrice</w:t>
      </w:r>
      <w:proofErr w:type="spellEnd"/>
      <w:r>
        <w:rPr>
          <w:sz w:val="20"/>
          <w:szCs w:val="20"/>
        </w:rPr>
        <w:t xml:space="preserve">, nickel, palladium. </w:t>
      </w:r>
    </w:p>
    <w:p w:rsidR="002700B6" w:rsidRDefault="002700B6" w:rsidP="002700B6">
      <w:pPr>
        <w:rPr>
          <w:sz w:val="20"/>
          <w:szCs w:val="20"/>
        </w:rPr>
      </w:pPr>
    </w:p>
    <w:p w:rsidR="002700B6" w:rsidRDefault="002700B6" w:rsidP="002700B6">
      <w:bookmarkStart w:id="0" w:name="_GoBack"/>
      <w:bookmarkEnd w:id="0"/>
    </w:p>
    <w:sectPr w:rsidR="002700B6"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548A"/>
    <w:rsid w:val="00205C38"/>
    <w:rsid w:val="002408E9"/>
    <w:rsid w:val="002700B6"/>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637D78"/>
    <w:rsid w:val="00646A44"/>
    <w:rsid w:val="00651668"/>
    <w:rsid w:val="00672AAD"/>
    <w:rsid w:val="00681057"/>
    <w:rsid w:val="0069053A"/>
    <w:rsid w:val="00692647"/>
    <w:rsid w:val="00697EC5"/>
    <w:rsid w:val="006A446E"/>
    <w:rsid w:val="006B4CEE"/>
    <w:rsid w:val="006E1B0B"/>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D75C8"/>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D3007"/>
    <w:rsid w:val="00CD33A8"/>
    <w:rsid w:val="00CD49CE"/>
    <w:rsid w:val="00CE2E1D"/>
    <w:rsid w:val="00CE7B6D"/>
    <w:rsid w:val="00D001A0"/>
    <w:rsid w:val="00D010FB"/>
    <w:rsid w:val="00D033CD"/>
    <w:rsid w:val="00D21A07"/>
    <w:rsid w:val="00D45245"/>
    <w:rsid w:val="00D7007F"/>
    <w:rsid w:val="00D82370"/>
    <w:rsid w:val="00D95E8B"/>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014A"/>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uiPriority w:val="10"/>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uiPriority w:val="10"/>
    <w:rsid w:val="00D001A0"/>
    <w:rPr>
      <w:rFonts w:ascii="Times New Roman" w:eastAsia="Times New Roman" w:hAnsi="Times New Roman" w:cs="Times New Roman"/>
      <w:b/>
      <w:bCs/>
      <w:sz w:val="32"/>
      <w:szCs w:val="32"/>
      <w:lang w:eastAsia="fr-FR"/>
    </w:rPr>
  </w:style>
  <w:style w:type="paragraph" w:customStyle="1" w:styleId="Heading0">
    <w:name w:val="Heading 0"/>
    <w:basedOn w:val="Normal"/>
    <w:qFormat/>
    <w:rsid w:val="002700B6"/>
    <w:pPr>
      <w:spacing w:before="120" w:after="0" w:line="480" w:lineRule="exact"/>
      <w:jc w:val="center"/>
    </w:pPr>
    <w:rPr>
      <w:rFonts w:asciiTheme="majorBidi" w:eastAsia="MS Mincho" w:hAnsiTheme="majorBidi" w:cstheme="majorBidi"/>
      <w:b/>
      <w:sz w:val="40"/>
      <w:szCs w:val="3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2909</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2018-10-31T15:14:00Z</dcterms:created>
  <dcterms:modified xsi:type="dcterms:W3CDTF">2018-10-31T15:19:00Z</dcterms:modified>
</cp:coreProperties>
</file>