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090" w:rsidRDefault="00067090" w:rsidP="000670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Liste des personnels </w:t>
      </w:r>
      <w:r>
        <w:rPr>
          <w:rFonts w:ascii="Calibri-Bold" w:hAnsi="Calibri-Bold" w:cs="Calibri-Bold"/>
          <w:b/>
          <w:bCs/>
        </w:rPr>
        <w:t>assimilés aux professeurs des universités</w:t>
      </w:r>
    </w:p>
    <w:p w:rsidR="00067090" w:rsidRDefault="00067090" w:rsidP="00067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067090">
        <w:rPr>
          <w:rFonts w:ascii="Calibri" w:hAnsi="Calibri" w:cs="Calibri"/>
        </w:rPr>
        <w:t>au</w:t>
      </w:r>
      <w:proofErr w:type="gramEnd"/>
      <w:r w:rsidRPr="00067090">
        <w:rPr>
          <w:rFonts w:ascii="Calibri" w:hAnsi="Calibri" w:cs="Calibri"/>
        </w:rPr>
        <w:t xml:space="preserve"> sens des dispositions relatives à la désignation des membres du Conseil National des Universités ou par des enseignants de rang équivalent qui ne dépendent pas du ministère chargé de l’Enseignement Supérieur.</w:t>
      </w:r>
    </w:p>
    <w:p w:rsidR="00067090" w:rsidRDefault="00067090" w:rsidP="00067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7090" w:rsidRDefault="00067090" w:rsidP="00067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7090" w:rsidRDefault="00067090" w:rsidP="00067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7090" w:rsidRDefault="00067090" w:rsidP="00067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Sont </w:t>
      </w:r>
      <w:r w:rsidRPr="00067090">
        <w:rPr>
          <w:rFonts w:ascii="Calibri" w:hAnsi="Calibri" w:cs="Calibri"/>
        </w:rPr>
        <w:t xml:space="preserve">assimilés aux professeurs des universités </w:t>
      </w:r>
      <w:r>
        <w:rPr>
          <w:rFonts w:ascii="Calibri" w:hAnsi="Calibri" w:cs="Calibri"/>
        </w:rPr>
        <w:t>les personnels titulaires appartenant aux corps ci-après énumérés :</w:t>
      </w:r>
    </w:p>
    <w:p w:rsidR="00067090" w:rsidRDefault="00067090" w:rsidP="000670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7090" w:rsidRPr="00067090" w:rsidRDefault="00067090" w:rsidP="00A0327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7090">
        <w:rPr>
          <w:rFonts w:ascii="Calibri" w:hAnsi="Calibri" w:cs="Calibri"/>
        </w:rPr>
        <w:t>Les directeurs de recherches (Centre N</w:t>
      </w:r>
      <w:bookmarkStart w:id="0" w:name="_GoBack"/>
      <w:bookmarkEnd w:id="0"/>
      <w:r w:rsidRPr="00067090">
        <w:rPr>
          <w:rFonts w:ascii="Calibri" w:hAnsi="Calibri" w:cs="Calibri"/>
        </w:rPr>
        <w:t>ational de la Recherche Scientifique (CNRS), de l'Institut National de la</w:t>
      </w:r>
      <w:r w:rsidRPr="00067090">
        <w:rPr>
          <w:rFonts w:ascii="Calibri" w:hAnsi="Calibri" w:cs="Calibri"/>
        </w:rPr>
        <w:t xml:space="preserve"> </w:t>
      </w:r>
      <w:r w:rsidRPr="00067090">
        <w:rPr>
          <w:rFonts w:ascii="Calibri" w:hAnsi="Calibri" w:cs="Calibri"/>
        </w:rPr>
        <w:t>Recherche Agronomique (INRA), de l'Institut de National de la Recherche de la Santé et de la Recherche</w:t>
      </w:r>
      <w:r w:rsidRPr="00067090">
        <w:rPr>
          <w:rFonts w:ascii="Calibri" w:hAnsi="Calibri" w:cs="Calibri"/>
        </w:rPr>
        <w:t xml:space="preserve"> </w:t>
      </w:r>
      <w:r w:rsidRPr="00067090">
        <w:rPr>
          <w:rFonts w:ascii="Calibri" w:hAnsi="Calibri" w:cs="Calibri"/>
        </w:rPr>
        <w:t>Médicale (INSERM) et de l’Institut de la Recherche pour le Développement (IRD) relevant du décret n° 83-1260 du 30 décembre 1983 et du décret 2002-136 du 1</w:t>
      </w:r>
      <w:r w:rsidRPr="00067090">
        <w:rPr>
          <w:rFonts w:ascii="Calibri" w:hAnsi="Calibri" w:cs="Calibri"/>
          <w:sz w:val="14"/>
          <w:szCs w:val="14"/>
        </w:rPr>
        <w:t xml:space="preserve">er </w:t>
      </w:r>
      <w:r w:rsidRPr="00067090">
        <w:rPr>
          <w:rFonts w:ascii="Calibri" w:hAnsi="Calibri" w:cs="Calibri"/>
        </w:rPr>
        <w:t>février 2002 fixant les dispositions</w:t>
      </w:r>
      <w:r w:rsidRPr="00067090">
        <w:rPr>
          <w:rFonts w:ascii="Calibri" w:hAnsi="Calibri" w:cs="Calibri"/>
        </w:rPr>
        <w:t xml:space="preserve"> </w:t>
      </w:r>
      <w:r w:rsidRPr="00067090">
        <w:rPr>
          <w:rFonts w:ascii="Calibri" w:hAnsi="Calibri" w:cs="Calibri"/>
        </w:rPr>
        <w:t>statutaires communes aux corps des fonctionnaires des établissements publics scientifiques et</w:t>
      </w:r>
      <w:r w:rsidRPr="00067090">
        <w:rPr>
          <w:rFonts w:ascii="Calibri" w:hAnsi="Calibri" w:cs="Calibri"/>
        </w:rPr>
        <w:t xml:space="preserve"> </w:t>
      </w:r>
      <w:r w:rsidRPr="00067090">
        <w:rPr>
          <w:rFonts w:ascii="Calibri" w:hAnsi="Calibri" w:cs="Calibri"/>
        </w:rPr>
        <w:t>technologiques.</w:t>
      </w:r>
    </w:p>
    <w:p w:rsidR="00067090" w:rsidRPr="00067090" w:rsidRDefault="00067090" w:rsidP="0006709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7090">
        <w:rPr>
          <w:rFonts w:ascii="Calibri" w:hAnsi="Calibri" w:cs="Calibri"/>
        </w:rPr>
        <w:t>Les professeurs et les sous-directeurs de laboratoire du Collège de France ;</w:t>
      </w:r>
    </w:p>
    <w:p w:rsidR="00067090" w:rsidRPr="00067090" w:rsidRDefault="00067090" w:rsidP="0006709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7090">
        <w:rPr>
          <w:rFonts w:ascii="Calibri" w:hAnsi="Calibri" w:cs="Calibri"/>
        </w:rPr>
        <w:t>Les professeurs du Muséum national d'histoire naturelle ;</w:t>
      </w:r>
    </w:p>
    <w:p w:rsidR="00067090" w:rsidRPr="00067090" w:rsidRDefault="00067090" w:rsidP="0006709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7090">
        <w:rPr>
          <w:rFonts w:ascii="Calibri" w:hAnsi="Calibri" w:cs="Calibri"/>
        </w:rPr>
        <w:t>Les professeurs et les sous-directeurs de laboratoire du Conservatoire national des arts et métiers ;</w:t>
      </w:r>
    </w:p>
    <w:p w:rsidR="00067090" w:rsidRPr="00067090" w:rsidRDefault="00067090" w:rsidP="0006709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7090">
        <w:rPr>
          <w:rFonts w:ascii="Calibri" w:hAnsi="Calibri" w:cs="Calibri"/>
        </w:rPr>
        <w:t>Les directeurs d'études de l'Ecole des hautes études en sciences sociales ;</w:t>
      </w:r>
    </w:p>
    <w:p w:rsidR="00067090" w:rsidRPr="00067090" w:rsidRDefault="00067090" w:rsidP="0006709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7090">
        <w:rPr>
          <w:rFonts w:ascii="Calibri" w:hAnsi="Calibri" w:cs="Calibri"/>
        </w:rPr>
        <w:t>Les directeurs de l'Ecole pratique des hautes études et de l'Ecole nationale des chartes ;</w:t>
      </w:r>
    </w:p>
    <w:p w:rsidR="00067090" w:rsidRPr="00067090" w:rsidRDefault="00067090" w:rsidP="0006709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7090">
        <w:rPr>
          <w:rFonts w:ascii="Calibri" w:hAnsi="Calibri" w:cs="Calibri"/>
        </w:rPr>
        <w:t>Les professeurs de l'Institut national des langues et civilisations orientales ;</w:t>
      </w:r>
    </w:p>
    <w:p w:rsidR="00067090" w:rsidRPr="00067090" w:rsidRDefault="00067090" w:rsidP="0006709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7090">
        <w:rPr>
          <w:rFonts w:ascii="Calibri" w:hAnsi="Calibri" w:cs="Calibri"/>
        </w:rPr>
        <w:t>Les sous-directeurs d'écoles normales supérieures ;</w:t>
      </w:r>
    </w:p>
    <w:p w:rsidR="00067090" w:rsidRPr="00067090" w:rsidRDefault="00067090" w:rsidP="00B82A5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7090">
        <w:rPr>
          <w:rFonts w:ascii="Calibri" w:hAnsi="Calibri" w:cs="Calibri"/>
        </w:rPr>
        <w:t>Les astronomes et physiciens régis par le décret n° 86-434 du 12 mars 1986 modifié portant statuts du corps</w:t>
      </w:r>
      <w:r w:rsidRPr="00067090">
        <w:rPr>
          <w:rFonts w:ascii="Calibri" w:hAnsi="Calibri" w:cs="Calibri"/>
        </w:rPr>
        <w:t xml:space="preserve"> </w:t>
      </w:r>
      <w:r w:rsidRPr="00067090">
        <w:rPr>
          <w:rFonts w:ascii="Calibri" w:hAnsi="Calibri" w:cs="Calibri"/>
        </w:rPr>
        <w:t>des astronomes et physiciens et du corps des astronomes adjoints et physiciens adjoints ;</w:t>
      </w:r>
    </w:p>
    <w:p w:rsidR="00067090" w:rsidRPr="00067090" w:rsidRDefault="00067090" w:rsidP="002E0ED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7090">
        <w:rPr>
          <w:rFonts w:ascii="Calibri" w:hAnsi="Calibri" w:cs="Calibri"/>
        </w:rPr>
        <w:t>Les astronomes titulaires et les astronomes adjoints régis par le décret du 31 juillet 1936 relatif au statut des</w:t>
      </w:r>
      <w:r w:rsidRPr="00067090">
        <w:rPr>
          <w:rFonts w:ascii="Calibri" w:hAnsi="Calibri" w:cs="Calibri"/>
        </w:rPr>
        <w:t xml:space="preserve"> </w:t>
      </w:r>
      <w:r w:rsidRPr="00067090">
        <w:rPr>
          <w:rFonts w:ascii="Calibri" w:hAnsi="Calibri" w:cs="Calibri"/>
        </w:rPr>
        <w:t>observatoires astronomiques ;</w:t>
      </w:r>
    </w:p>
    <w:p w:rsidR="00067090" w:rsidRPr="00067090" w:rsidRDefault="00067090" w:rsidP="00820EC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67090">
        <w:rPr>
          <w:rFonts w:ascii="Calibri" w:hAnsi="Calibri" w:cs="Calibri"/>
        </w:rPr>
        <w:t>Les physiciens titulaires et les physiciens adjoints régis par le décret du 25 septembre 1936 relatif au statut des</w:t>
      </w:r>
      <w:r w:rsidRPr="00067090">
        <w:rPr>
          <w:rFonts w:ascii="Calibri" w:hAnsi="Calibri" w:cs="Calibri"/>
        </w:rPr>
        <w:t xml:space="preserve"> </w:t>
      </w:r>
      <w:r w:rsidRPr="00067090">
        <w:rPr>
          <w:rFonts w:ascii="Calibri" w:hAnsi="Calibri" w:cs="Calibri"/>
        </w:rPr>
        <w:t>instituts et observatoires de physique du globe ;</w:t>
      </w:r>
    </w:p>
    <w:p w:rsidR="00AF5AA3" w:rsidRDefault="00067090" w:rsidP="00067090">
      <w:pPr>
        <w:pStyle w:val="Paragraphedeliste"/>
        <w:numPr>
          <w:ilvl w:val="0"/>
          <w:numId w:val="1"/>
        </w:numPr>
      </w:pPr>
      <w:r w:rsidRPr="00067090">
        <w:rPr>
          <w:rFonts w:ascii="Calibri" w:hAnsi="Calibri" w:cs="Calibri"/>
        </w:rPr>
        <w:t>Les professeurs de première et de deuxième catégorie de l'Ecole centrale des arts et manufactures ;</w:t>
      </w:r>
    </w:p>
    <w:sectPr w:rsidR="00AF5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F1A1B"/>
    <w:multiLevelType w:val="hybridMultilevel"/>
    <w:tmpl w:val="5A724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90"/>
    <w:rsid w:val="00027A2D"/>
    <w:rsid w:val="000363AF"/>
    <w:rsid w:val="00067090"/>
    <w:rsid w:val="000A6831"/>
    <w:rsid w:val="000C3EEA"/>
    <w:rsid w:val="002C2980"/>
    <w:rsid w:val="003C5D61"/>
    <w:rsid w:val="004369A7"/>
    <w:rsid w:val="00484942"/>
    <w:rsid w:val="004C36D2"/>
    <w:rsid w:val="0060413E"/>
    <w:rsid w:val="006834BD"/>
    <w:rsid w:val="006879B6"/>
    <w:rsid w:val="009B3713"/>
    <w:rsid w:val="00A72A2B"/>
    <w:rsid w:val="00A914C3"/>
    <w:rsid w:val="00D4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9A87"/>
  <w15:chartTrackingRefBased/>
  <w15:docId w15:val="{F85B4E0B-6328-4BE7-BCDB-97764AC0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7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 - Lyon 1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 GISELE</dc:creator>
  <cp:keywords/>
  <dc:description/>
  <cp:lastModifiedBy>BARBIER GISELE</cp:lastModifiedBy>
  <cp:revision>1</cp:revision>
  <dcterms:created xsi:type="dcterms:W3CDTF">2020-05-04T12:19:00Z</dcterms:created>
  <dcterms:modified xsi:type="dcterms:W3CDTF">2020-05-04T12:25:00Z</dcterms:modified>
</cp:coreProperties>
</file>