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94A" w:rsidRDefault="004660F1" w:rsidP="00214925">
      <w:pPr>
        <w:jc w:val="center"/>
        <w:rPr>
          <w:rFonts w:ascii="Verdana" w:hAnsi="Verdana" w:cs="Arial"/>
          <w:b/>
          <w:sz w:val="20"/>
          <w:u w:val="single"/>
        </w:rPr>
      </w:pPr>
      <w:r w:rsidRPr="00872297">
        <w:rPr>
          <w:rFonts w:ascii="Verdana" w:hAnsi="Verdana" w:cs="Arial"/>
          <w:b/>
          <w:sz w:val="20"/>
          <w:u w:val="single"/>
        </w:rPr>
        <w:t>CFVU du</w:t>
      </w:r>
      <w:r w:rsidR="004116A9">
        <w:rPr>
          <w:rFonts w:ascii="Verdana" w:hAnsi="Verdana" w:cs="Arial"/>
          <w:b/>
          <w:sz w:val="20"/>
          <w:u w:val="single"/>
        </w:rPr>
        <w:t xml:space="preserve"> </w:t>
      </w:r>
      <w:r w:rsidR="00765AAD">
        <w:rPr>
          <w:rFonts w:ascii="Verdana" w:hAnsi="Verdana" w:cs="Arial"/>
          <w:b/>
          <w:sz w:val="20"/>
          <w:u w:val="single"/>
        </w:rPr>
        <w:t>22 mai</w:t>
      </w:r>
      <w:r w:rsidR="004116A9">
        <w:rPr>
          <w:rFonts w:ascii="Verdana" w:hAnsi="Verdana" w:cs="Arial"/>
          <w:b/>
          <w:sz w:val="20"/>
          <w:u w:val="single"/>
        </w:rPr>
        <w:t xml:space="preserve"> 201</w:t>
      </w:r>
      <w:r w:rsidR="00AB4673">
        <w:rPr>
          <w:rFonts w:ascii="Verdana" w:hAnsi="Verdana" w:cs="Arial"/>
          <w:b/>
          <w:sz w:val="20"/>
          <w:u w:val="single"/>
        </w:rPr>
        <w:t>8</w:t>
      </w:r>
    </w:p>
    <w:p w:rsidR="002D31C9" w:rsidRPr="00872297" w:rsidRDefault="002D31C9" w:rsidP="00214925">
      <w:pPr>
        <w:jc w:val="center"/>
        <w:rPr>
          <w:rFonts w:ascii="Verdana" w:hAnsi="Verdana" w:cs="Arial"/>
          <w:b/>
          <w:sz w:val="20"/>
          <w:u w:val="single"/>
        </w:rPr>
      </w:pPr>
    </w:p>
    <w:p w:rsidR="00AB4673" w:rsidRPr="00267681" w:rsidRDefault="00AB4673" w:rsidP="00267681">
      <w:pPr>
        <w:spacing w:before="59"/>
        <w:ind w:left="115" w:firstLine="271"/>
        <w:jc w:val="center"/>
        <w:rPr>
          <w:rFonts w:eastAsia="Century Gothic" w:cs="Century Gothic"/>
          <w:b/>
          <w:bCs/>
          <w:color w:val="231F20"/>
          <w:spacing w:val="-1"/>
        </w:rPr>
      </w:pPr>
      <w:r w:rsidRPr="00267681">
        <w:rPr>
          <w:rFonts w:eastAsia="Century Gothic" w:cs="Century Gothic"/>
          <w:b/>
          <w:bCs/>
          <w:color w:val="231F20"/>
        </w:rPr>
        <w:t>Mise en</w:t>
      </w:r>
      <w:r w:rsidRPr="00267681">
        <w:rPr>
          <w:rFonts w:eastAsia="Century Gothic" w:cs="Century Gothic"/>
          <w:b/>
          <w:bCs/>
          <w:color w:val="231F20"/>
          <w:spacing w:val="-3"/>
        </w:rPr>
        <w:t xml:space="preserve"> </w:t>
      </w:r>
      <w:r w:rsidRPr="00267681">
        <w:rPr>
          <w:rFonts w:eastAsia="Century Gothic" w:cs="Century Gothic"/>
          <w:b/>
          <w:bCs/>
          <w:color w:val="231F20"/>
          <w:spacing w:val="-1"/>
        </w:rPr>
        <w:t>place</w:t>
      </w:r>
      <w:r w:rsidRPr="00267681">
        <w:rPr>
          <w:rFonts w:eastAsia="Century Gothic" w:cs="Century Gothic"/>
          <w:b/>
          <w:bCs/>
          <w:color w:val="231F20"/>
          <w:spacing w:val="-2"/>
        </w:rPr>
        <w:t xml:space="preserve"> </w:t>
      </w:r>
      <w:r w:rsidRPr="00267681">
        <w:rPr>
          <w:rFonts w:eastAsia="Century Gothic" w:cs="Century Gothic"/>
          <w:b/>
          <w:bCs/>
          <w:color w:val="231F20"/>
        </w:rPr>
        <w:t>du</w:t>
      </w:r>
      <w:r w:rsidRPr="00267681">
        <w:rPr>
          <w:rFonts w:eastAsia="Century Gothic" w:cs="Century Gothic"/>
          <w:b/>
          <w:bCs/>
          <w:color w:val="231F20"/>
          <w:spacing w:val="-2"/>
        </w:rPr>
        <w:t xml:space="preserve"> </w:t>
      </w:r>
      <w:r w:rsidRPr="00267681">
        <w:rPr>
          <w:rFonts w:eastAsia="Century Gothic" w:cs="Century Gothic"/>
          <w:b/>
          <w:bCs/>
          <w:color w:val="231F20"/>
          <w:spacing w:val="-1"/>
        </w:rPr>
        <w:t>dispositif</w:t>
      </w:r>
      <w:r w:rsidRPr="00267681">
        <w:rPr>
          <w:rFonts w:eastAsia="Century Gothic" w:cs="Century Gothic"/>
          <w:b/>
          <w:bCs/>
          <w:color w:val="231F20"/>
        </w:rPr>
        <w:t xml:space="preserve"> </w:t>
      </w:r>
      <w:r w:rsidRPr="00267681">
        <w:rPr>
          <w:rFonts w:eastAsia="Century Gothic" w:cs="Century Gothic"/>
          <w:b/>
          <w:bCs/>
          <w:color w:val="231F20"/>
          <w:spacing w:val="-1"/>
        </w:rPr>
        <w:t>d’aménagements</w:t>
      </w:r>
      <w:r w:rsidRPr="00267681">
        <w:rPr>
          <w:rFonts w:eastAsia="Century Gothic" w:cs="Century Gothic"/>
          <w:b/>
          <w:bCs/>
          <w:color w:val="231F20"/>
        </w:rPr>
        <w:t xml:space="preserve"> </w:t>
      </w:r>
      <w:r w:rsidRPr="00267681">
        <w:rPr>
          <w:rFonts w:eastAsia="Century Gothic" w:cs="Century Gothic"/>
          <w:b/>
          <w:bCs/>
          <w:color w:val="231F20"/>
          <w:spacing w:val="-2"/>
        </w:rPr>
        <w:t>particuliers</w:t>
      </w:r>
      <w:r w:rsidRPr="00267681">
        <w:rPr>
          <w:rFonts w:eastAsia="Century Gothic" w:cs="Century Gothic"/>
          <w:b/>
          <w:bCs/>
          <w:color w:val="231F20"/>
        </w:rPr>
        <w:t xml:space="preserve"> </w:t>
      </w:r>
      <w:r w:rsidRPr="00267681">
        <w:rPr>
          <w:rFonts w:eastAsia="Century Gothic" w:cs="Century Gothic"/>
          <w:b/>
          <w:bCs/>
          <w:color w:val="231F20"/>
          <w:spacing w:val="-1"/>
        </w:rPr>
        <w:t>d’études</w:t>
      </w:r>
      <w:r w:rsidRPr="00267681">
        <w:rPr>
          <w:rFonts w:eastAsia="Century Gothic" w:cs="Century Gothic"/>
          <w:b/>
          <w:bCs/>
          <w:color w:val="231F20"/>
          <w:spacing w:val="-2"/>
        </w:rPr>
        <w:t xml:space="preserve"> et</w:t>
      </w:r>
      <w:r w:rsidRPr="00267681">
        <w:rPr>
          <w:rFonts w:eastAsia="Century Gothic" w:cs="Century Gothic"/>
          <w:b/>
          <w:bCs/>
          <w:color w:val="231F20"/>
        </w:rPr>
        <w:t xml:space="preserve"> </w:t>
      </w:r>
      <w:r w:rsidRPr="00267681">
        <w:rPr>
          <w:rFonts w:eastAsia="Century Gothic" w:cs="Century Gothic"/>
          <w:b/>
          <w:bCs/>
          <w:color w:val="231F20"/>
          <w:spacing w:val="-1"/>
        </w:rPr>
        <w:t>d’examens</w:t>
      </w:r>
    </w:p>
    <w:p w:rsidR="00AB4673" w:rsidRDefault="00AB4673" w:rsidP="00AB4673">
      <w:pPr>
        <w:spacing w:before="59"/>
        <w:ind w:left="115" w:firstLine="271"/>
        <w:jc w:val="center"/>
        <w:rPr>
          <w:rFonts w:eastAsia="Calibri" w:cs="Times New Roman"/>
          <w:b/>
          <w:color w:val="231F20"/>
        </w:rPr>
      </w:pPr>
      <w:r w:rsidRPr="00267681">
        <w:rPr>
          <w:rFonts w:eastAsia="Calibri" w:cs="Times New Roman"/>
          <w:b/>
          <w:color w:val="231F20"/>
        </w:rPr>
        <w:t>Etudiants</w:t>
      </w:r>
      <w:r w:rsidRPr="00267681">
        <w:rPr>
          <w:rFonts w:eastAsia="Calibri" w:cs="Times New Roman"/>
          <w:b/>
          <w:color w:val="231F20"/>
          <w:spacing w:val="-7"/>
        </w:rPr>
        <w:t xml:space="preserve">  </w:t>
      </w:r>
      <w:r w:rsidR="00765AAD">
        <w:rPr>
          <w:rFonts w:eastAsia="Calibri" w:cs="Times New Roman"/>
          <w:b/>
          <w:color w:val="231F20"/>
        </w:rPr>
        <w:t>A</w:t>
      </w:r>
      <w:r w:rsidRPr="00267681">
        <w:rPr>
          <w:rFonts w:eastAsia="Calibri" w:cs="Times New Roman"/>
          <w:b/>
          <w:color w:val="231F20"/>
        </w:rPr>
        <w:t>rtistes</w:t>
      </w:r>
      <w:r w:rsidRPr="00267681">
        <w:rPr>
          <w:rFonts w:eastAsia="Calibri" w:cs="Times New Roman"/>
          <w:b/>
          <w:color w:val="231F20"/>
          <w:spacing w:val="-7"/>
        </w:rPr>
        <w:t xml:space="preserve"> </w:t>
      </w:r>
      <w:r w:rsidRPr="00267681">
        <w:rPr>
          <w:rFonts w:eastAsia="Calibri" w:cs="Times New Roman"/>
          <w:b/>
          <w:color w:val="231F20"/>
        </w:rPr>
        <w:t>de</w:t>
      </w:r>
      <w:r w:rsidRPr="00267681">
        <w:rPr>
          <w:rFonts w:eastAsia="Calibri" w:cs="Times New Roman"/>
          <w:b/>
          <w:color w:val="231F20"/>
          <w:spacing w:val="-7"/>
        </w:rPr>
        <w:t xml:space="preserve"> </w:t>
      </w:r>
      <w:r w:rsidR="00765AAD">
        <w:rPr>
          <w:rFonts w:eastAsia="Calibri" w:cs="Times New Roman"/>
          <w:b/>
          <w:color w:val="231F20"/>
        </w:rPr>
        <w:t>H</w:t>
      </w:r>
      <w:r w:rsidRPr="00267681">
        <w:rPr>
          <w:rFonts w:eastAsia="Calibri" w:cs="Times New Roman"/>
          <w:b/>
          <w:color w:val="231F20"/>
        </w:rPr>
        <w:t>aut</w:t>
      </w:r>
      <w:r w:rsidRPr="00267681">
        <w:rPr>
          <w:rFonts w:eastAsia="Calibri" w:cs="Times New Roman"/>
          <w:b/>
          <w:color w:val="231F20"/>
          <w:spacing w:val="-7"/>
        </w:rPr>
        <w:t xml:space="preserve"> </w:t>
      </w:r>
      <w:r w:rsidR="00765AAD">
        <w:rPr>
          <w:rFonts w:eastAsia="Calibri" w:cs="Times New Roman"/>
          <w:b/>
          <w:color w:val="231F20"/>
        </w:rPr>
        <w:t>N</w:t>
      </w:r>
      <w:r w:rsidRPr="00267681">
        <w:rPr>
          <w:rFonts w:eastAsia="Calibri" w:cs="Times New Roman"/>
          <w:b/>
          <w:color w:val="231F20"/>
        </w:rPr>
        <w:t>iveau</w:t>
      </w:r>
    </w:p>
    <w:p w:rsidR="002D31C9" w:rsidRPr="00267681" w:rsidRDefault="002D31C9" w:rsidP="00AB4673">
      <w:pPr>
        <w:spacing w:before="59"/>
        <w:ind w:left="115" w:firstLine="271"/>
        <w:jc w:val="center"/>
        <w:rPr>
          <w:rFonts w:eastAsia="Century Gothic" w:cs="Century Gothic"/>
          <w:b/>
          <w:bCs/>
          <w:color w:val="231F20"/>
          <w:spacing w:val="-1"/>
        </w:rPr>
      </w:pPr>
    </w:p>
    <w:p w:rsidR="00B77B98" w:rsidRDefault="00B77B98" w:rsidP="00AB4673">
      <w:pPr>
        <w:pBdr>
          <w:top w:val="single" w:sz="18" w:space="1" w:color="C0504D" w:themeColor="accent2"/>
          <w:bottom w:val="single" w:sz="18" w:space="1" w:color="C0504D" w:themeColor="accent2"/>
        </w:pBdr>
        <w:tabs>
          <w:tab w:val="left" w:pos="0"/>
        </w:tabs>
        <w:spacing w:after="0"/>
        <w:jc w:val="center"/>
        <w:rPr>
          <w:rFonts w:ascii="Verdana" w:hAnsi="Verdana"/>
          <w:b/>
          <w:sz w:val="20"/>
          <w:szCs w:val="20"/>
        </w:rPr>
      </w:pPr>
    </w:p>
    <w:p w:rsidR="00B77B98" w:rsidRDefault="00B77B98" w:rsidP="00872297">
      <w:pPr>
        <w:spacing w:after="0" w:line="240" w:lineRule="auto"/>
        <w:jc w:val="both"/>
        <w:rPr>
          <w:rFonts w:cs="Arial"/>
          <w:b/>
          <w:u w:val="single"/>
        </w:rPr>
      </w:pPr>
    </w:p>
    <w:p w:rsidR="000D57D4" w:rsidRPr="004373F7" w:rsidRDefault="000D57D4" w:rsidP="00872297">
      <w:pPr>
        <w:spacing w:after="0" w:line="240" w:lineRule="auto"/>
        <w:jc w:val="both"/>
        <w:rPr>
          <w:rFonts w:eastAsia="MS Mincho" w:cs="Times New Roman"/>
          <w:lang w:eastAsia="fr-FR"/>
        </w:rPr>
      </w:pPr>
    </w:p>
    <w:p w:rsidR="002D31C9" w:rsidRPr="002D31C9" w:rsidRDefault="004373F7" w:rsidP="00765AAD">
      <w:pPr>
        <w:spacing w:after="0" w:line="240" w:lineRule="auto"/>
        <w:jc w:val="both"/>
        <w:rPr>
          <w:rFonts w:eastAsia="MS Mincho" w:cs="Times New Roman"/>
          <w:sz w:val="20"/>
          <w:szCs w:val="20"/>
          <w:lang w:eastAsia="fr-FR"/>
        </w:rPr>
      </w:pPr>
      <w:r w:rsidRPr="002D31C9">
        <w:rPr>
          <w:rFonts w:eastAsia="MS Mincho" w:cs="Times New Roman"/>
          <w:sz w:val="20"/>
          <w:szCs w:val="20"/>
          <w:lang w:eastAsia="fr-FR"/>
        </w:rPr>
        <w:t xml:space="preserve">Les </w:t>
      </w:r>
      <w:r w:rsidR="00A52A41">
        <w:rPr>
          <w:rFonts w:eastAsia="MS Mincho" w:cs="Times New Roman"/>
          <w:sz w:val="20"/>
          <w:szCs w:val="20"/>
          <w:lang w:eastAsia="fr-FR"/>
        </w:rPr>
        <w:t>é</w:t>
      </w:r>
      <w:r w:rsidR="00AB4673" w:rsidRPr="002D31C9">
        <w:rPr>
          <w:rFonts w:eastAsia="MS Mincho" w:cs="Times New Roman"/>
          <w:sz w:val="20"/>
          <w:szCs w:val="20"/>
          <w:lang w:eastAsia="fr-FR"/>
        </w:rPr>
        <w:t xml:space="preserve">tudiants ayant une pratique artistique de haut niveau </w:t>
      </w:r>
      <w:r w:rsidR="0043065A">
        <w:rPr>
          <w:rFonts w:eastAsia="MS Mincho" w:cs="Times New Roman"/>
          <w:sz w:val="20"/>
          <w:szCs w:val="20"/>
          <w:lang w:eastAsia="fr-FR"/>
        </w:rPr>
        <w:t>peuvent</w:t>
      </w:r>
      <w:r w:rsidR="0043065A" w:rsidRPr="002D31C9">
        <w:rPr>
          <w:rFonts w:eastAsia="MS Mincho" w:cs="Times New Roman"/>
          <w:sz w:val="20"/>
          <w:szCs w:val="20"/>
          <w:lang w:eastAsia="fr-FR"/>
        </w:rPr>
        <w:t xml:space="preserve"> </w:t>
      </w:r>
      <w:r w:rsidRPr="002D31C9">
        <w:rPr>
          <w:rFonts w:eastAsia="MS Mincho" w:cs="Times New Roman"/>
          <w:sz w:val="20"/>
          <w:szCs w:val="20"/>
          <w:lang w:eastAsia="fr-FR"/>
        </w:rPr>
        <w:t xml:space="preserve">mener </w:t>
      </w:r>
      <w:r w:rsidR="00FE6864" w:rsidRPr="002D31C9">
        <w:rPr>
          <w:rFonts w:eastAsia="MS Mincho" w:cs="Times New Roman"/>
          <w:sz w:val="20"/>
          <w:szCs w:val="20"/>
          <w:lang w:eastAsia="fr-FR"/>
        </w:rPr>
        <w:t xml:space="preserve">en parallèle </w:t>
      </w:r>
      <w:r w:rsidRPr="002D31C9">
        <w:rPr>
          <w:rFonts w:eastAsia="MS Mincho" w:cs="Times New Roman"/>
          <w:sz w:val="20"/>
          <w:szCs w:val="20"/>
          <w:lang w:eastAsia="fr-FR"/>
        </w:rPr>
        <w:t>leurs études supérieures.</w:t>
      </w:r>
    </w:p>
    <w:p w:rsidR="004373F7" w:rsidRPr="002D31C9" w:rsidRDefault="004373F7" w:rsidP="00765AAD">
      <w:pPr>
        <w:spacing w:after="0" w:line="240" w:lineRule="auto"/>
        <w:jc w:val="both"/>
        <w:rPr>
          <w:rFonts w:eastAsia="MS Mincho" w:cs="Times New Roman"/>
          <w:sz w:val="20"/>
          <w:szCs w:val="20"/>
          <w:lang w:eastAsia="fr-FR"/>
        </w:rPr>
      </w:pPr>
      <w:r w:rsidRPr="002D31C9">
        <w:rPr>
          <w:rFonts w:eastAsia="MS Mincho" w:cs="Times New Roman"/>
          <w:sz w:val="20"/>
          <w:szCs w:val="20"/>
          <w:lang w:eastAsia="fr-FR"/>
        </w:rPr>
        <w:t xml:space="preserve">La reconnaissance </w:t>
      </w:r>
      <w:r w:rsidR="00FE6864" w:rsidRPr="002D31C9">
        <w:rPr>
          <w:rFonts w:eastAsia="MS Mincho" w:cs="Times New Roman"/>
          <w:sz w:val="20"/>
          <w:szCs w:val="20"/>
          <w:lang w:eastAsia="fr-FR"/>
        </w:rPr>
        <w:t>du</w:t>
      </w:r>
      <w:r w:rsidR="00BE29BC" w:rsidRPr="002D31C9">
        <w:rPr>
          <w:rFonts w:eastAsia="MS Mincho" w:cs="Times New Roman"/>
          <w:sz w:val="20"/>
          <w:szCs w:val="20"/>
          <w:lang w:eastAsia="fr-FR"/>
        </w:rPr>
        <w:t xml:space="preserve"> </w:t>
      </w:r>
      <w:r w:rsidRPr="002D31C9">
        <w:rPr>
          <w:rFonts w:eastAsia="MS Mincho" w:cs="Times New Roman"/>
          <w:sz w:val="20"/>
          <w:szCs w:val="20"/>
          <w:lang w:eastAsia="fr-FR"/>
        </w:rPr>
        <w:t xml:space="preserve">statut </w:t>
      </w:r>
      <w:r w:rsidR="00985822" w:rsidRPr="002D31C9">
        <w:rPr>
          <w:rFonts w:eastAsia="MS Mincho" w:cs="Times New Roman"/>
          <w:sz w:val="20"/>
          <w:szCs w:val="20"/>
          <w:lang w:eastAsia="fr-FR"/>
        </w:rPr>
        <w:t>A</w:t>
      </w:r>
      <w:r w:rsidR="00765AAD" w:rsidRPr="002D31C9">
        <w:rPr>
          <w:rFonts w:eastAsia="MS Mincho" w:cs="Times New Roman"/>
          <w:sz w:val="20"/>
          <w:szCs w:val="20"/>
          <w:lang w:eastAsia="fr-FR"/>
        </w:rPr>
        <w:t xml:space="preserve">rtistes de </w:t>
      </w:r>
      <w:r w:rsidRPr="002D31C9">
        <w:rPr>
          <w:rFonts w:eastAsia="MS Mincho" w:cs="Times New Roman"/>
          <w:sz w:val="20"/>
          <w:szCs w:val="20"/>
          <w:lang w:eastAsia="fr-FR"/>
        </w:rPr>
        <w:t>H</w:t>
      </w:r>
      <w:r w:rsidR="00765AAD" w:rsidRPr="002D31C9">
        <w:rPr>
          <w:rFonts w:eastAsia="MS Mincho" w:cs="Times New Roman"/>
          <w:sz w:val="20"/>
          <w:szCs w:val="20"/>
          <w:lang w:eastAsia="fr-FR"/>
        </w:rPr>
        <w:t xml:space="preserve">aut </w:t>
      </w:r>
      <w:r w:rsidRPr="002D31C9">
        <w:rPr>
          <w:rFonts w:eastAsia="MS Mincho" w:cs="Times New Roman"/>
          <w:sz w:val="20"/>
          <w:szCs w:val="20"/>
          <w:lang w:eastAsia="fr-FR"/>
        </w:rPr>
        <w:t>N</w:t>
      </w:r>
      <w:r w:rsidR="00765AAD" w:rsidRPr="002D31C9">
        <w:rPr>
          <w:rFonts w:eastAsia="MS Mincho" w:cs="Times New Roman"/>
          <w:sz w:val="20"/>
          <w:szCs w:val="20"/>
          <w:lang w:eastAsia="fr-FR"/>
        </w:rPr>
        <w:t>iveau (AHN)</w:t>
      </w:r>
      <w:r w:rsidRPr="002D31C9">
        <w:rPr>
          <w:rFonts w:eastAsia="MS Mincho" w:cs="Times New Roman"/>
          <w:sz w:val="20"/>
          <w:szCs w:val="20"/>
          <w:lang w:eastAsia="fr-FR"/>
        </w:rPr>
        <w:t xml:space="preserve"> a pour objectif de</w:t>
      </w:r>
      <w:r w:rsidR="00FE6864" w:rsidRPr="002D31C9">
        <w:rPr>
          <w:rFonts w:eastAsia="MS Mincho" w:cs="Times New Roman"/>
          <w:sz w:val="20"/>
          <w:szCs w:val="20"/>
          <w:lang w:eastAsia="fr-FR"/>
        </w:rPr>
        <w:t xml:space="preserve"> permettre à ces étudiants de</w:t>
      </w:r>
      <w:r w:rsidRPr="002D31C9">
        <w:rPr>
          <w:rFonts w:eastAsia="MS Mincho" w:cs="Times New Roman"/>
          <w:sz w:val="20"/>
          <w:szCs w:val="20"/>
          <w:lang w:eastAsia="fr-FR"/>
        </w:rPr>
        <w:t xml:space="preserve"> mener à bien simultanément </w:t>
      </w:r>
      <w:r w:rsidR="00A52A41">
        <w:rPr>
          <w:rFonts w:eastAsia="MS Mincho" w:cs="Times New Roman"/>
          <w:sz w:val="20"/>
          <w:szCs w:val="20"/>
          <w:lang w:eastAsia="fr-FR"/>
        </w:rPr>
        <w:t xml:space="preserve">une </w:t>
      </w:r>
      <w:r w:rsidRPr="002D31C9">
        <w:rPr>
          <w:rFonts w:eastAsia="MS Mincho" w:cs="Times New Roman"/>
          <w:sz w:val="20"/>
          <w:szCs w:val="20"/>
          <w:lang w:eastAsia="fr-FR"/>
        </w:rPr>
        <w:t xml:space="preserve">carrière </w:t>
      </w:r>
      <w:r w:rsidR="00985822" w:rsidRPr="002D31C9">
        <w:rPr>
          <w:rFonts w:eastAsia="MS Mincho" w:cs="Times New Roman"/>
          <w:sz w:val="20"/>
          <w:szCs w:val="20"/>
          <w:lang w:eastAsia="fr-FR"/>
        </w:rPr>
        <w:t>artistique</w:t>
      </w:r>
      <w:r w:rsidRPr="002D31C9">
        <w:rPr>
          <w:rFonts w:eastAsia="MS Mincho" w:cs="Times New Roman"/>
          <w:sz w:val="20"/>
          <w:szCs w:val="20"/>
          <w:lang w:eastAsia="fr-FR"/>
        </w:rPr>
        <w:t xml:space="preserve"> et </w:t>
      </w:r>
      <w:r w:rsidR="00A52A41">
        <w:rPr>
          <w:rFonts w:eastAsia="MS Mincho" w:cs="Times New Roman"/>
          <w:sz w:val="20"/>
          <w:szCs w:val="20"/>
          <w:lang w:eastAsia="fr-FR"/>
        </w:rPr>
        <w:t xml:space="preserve">des </w:t>
      </w:r>
      <w:r w:rsidRPr="002D31C9">
        <w:rPr>
          <w:rFonts w:eastAsia="MS Mincho" w:cs="Times New Roman"/>
          <w:sz w:val="20"/>
          <w:szCs w:val="20"/>
          <w:lang w:eastAsia="fr-FR"/>
        </w:rPr>
        <w:t xml:space="preserve">études universitaires et de valoriser cette dualité. </w:t>
      </w:r>
    </w:p>
    <w:p w:rsidR="004373F7" w:rsidRPr="002D31C9" w:rsidRDefault="004373F7" w:rsidP="00765AAD">
      <w:pPr>
        <w:spacing w:after="0" w:line="240" w:lineRule="auto"/>
        <w:jc w:val="both"/>
        <w:rPr>
          <w:rFonts w:eastAsia="MS Mincho" w:cs="Times New Roman"/>
          <w:sz w:val="20"/>
          <w:szCs w:val="20"/>
          <w:lang w:eastAsia="fr-FR"/>
        </w:rPr>
      </w:pPr>
    </w:p>
    <w:p w:rsidR="00985822" w:rsidRPr="002D31C9" w:rsidRDefault="00985822" w:rsidP="00765AAD">
      <w:pPr>
        <w:spacing w:after="0" w:line="240" w:lineRule="auto"/>
        <w:jc w:val="both"/>
        <w:rPr>
          <w:rFonts w:eastAsia="MS Mincho" w:cs="Times New Roman"/>
          <w:sz w:val="20"/>
          <w:szCs w:val="20"/>
          <w:lang w:eastAsia="fr-FR"/>
        </w:rPr>
      </w:pPr>
      <w:r w:rsidRPr="002D31C9">
        <w:rPr>
          <w:rFonts w:eastAsia="MS Mincho" w:cs="Times New Roman"/>
          <w:sz w:val="20"/>
          <w:szCs w:val="20"/>
          <w:lang w:eastAsia="fr-FR"/>
        </w:rPr>
        <w:t xml:space="preserve">Ce dispositif d’aide aux étudiants AHN a pour objectifs : </w:t>
      </w:r>
    </w:p>
    <w:p w:rsidR="00985822" w:rsidRPr="002D31C9" w:rsidRDefault="00985822" w:rsidP="00765AAD">
      <w:pPr>
        <w:spacing w:after="0" w:line="240" w:lineRule="auto"/>
        <w:jc w:val="both"/>
        <w:rPr>
          <w:rFonts w:eastAsia="MS Mincho" w:cs="Times New Roman"/>
          <w:sz w:val="20"/>
          <w:szCs w:val="20"/>
          <w:lang w:eastAsia="fr-FR"/>
        </w:rPr>
      </w:pPr>
      <w:r w:rsidRPr="002D31C9">
        <w:rPr>
          <w:rFonts w:eastAsia="MS Mincho" w:cs="Times New Roman"/>
          <w:sz w:val="20"/>
          <w:szCs w:val="20"/>
          <w:lang w:eastAsia="fr-FR"/>
        </w:rPr>
        <w:t>-</w:t>
      </w:r>
      <w:r w:rsidRPr="002D31C9">
        <w:rPr>
          <w:rFonts w:eastAsia="MS Mincho" w:cs="Times New Roman"/>
          <w:sz w:val="20"/>
          <w:szCs w:val="20"/>
          <w:lang w:eastAsia="fr-FR"/>
        </w:rPr>
        <w:tab/>
        <w:t xml:space="preserve">de reconnaitre officiellement l’activité artistique d’un(e) étudiant(e) </w:t>
      </w:r>
      <w:r w:rsidR="00A52A41">
        <w:rPr>
          <w:rFonts w:eastAsia="MS Mincho" w:cs="Times New Roman"/>
          <w:sz w:val="20"/>
          <w:szCs w:val="20"/>
          <w:lang w:eastAsia="fr-FR"/>
        </w:rPr>
        <w:t>lorsque</w:t>
      </w:r>
      <w:r w:rsidRPr="002D31C9">
        <w:rPr>
          <w:rFonts w:eastAsia="MS Mincho" w:cs="Times New Roman"/>
          <w:sz w:val="20"/>
          <w:szCs w:val="20"/>
          <w:lang w:eastAsia="fr-FR"/>
        </w:rPr>
        <w:t xml:space="preserve"> celle-ci est avérée. Ces activités concernent entre autre les disciplines suivantes : musique, danse, chant, art dramatique, art-plastique, art graphique, design</w:t>
      </w:r>
      <w:r w:rsidR="00765AAD" w:rsidRPr="002D31C9">
        <w:rPr>
          <w:rFonts w:eastAsia="MS Mincho" w:cs="Times New Roman"/>
          <w:sz w:val="20"/>
          <w:szCs w:val="20"/>
          <w:lang w:eastAsia="fr-FR"/>
        </w:rPr>
        <w:t xml:space="preserve"> ou toute autre discipline artistique</w:t>
      </w:r>
      <w:r w:rsidRPr="002D31C9">
        <w:rPr>
          <w:rFonts w:eastAsia="MS Mincho" w:cs="Times New Roman"/>
          <w:sz w:val="20"/>
          <w:szCs w:val="20"/>
          <w:lang w:eastAsia="fr-FR"/>
        </w:rPr>
        <w:t>.</w:t>
      </w:r>
    </w:p>
    <w:p w:rsidR="00985822" w:rsidRPr="002D31C9" w:rsidRDefault="00985822" w:rsidP="00765AAD">
      <w:pPr>
        <w:spacing w:after="0" w:line="240" w:lineRule="auto"/>
        <w:jc w:val="both"/>
        <w:rPr>
          <w:rFonts w:eastAsia="MS Mincho" w:cs="Times New Roman"/>
          <w:sz w:val="20"/>
          <w:szCs w:val="20"/>
          <w:lang w:eastAsia="fr-FR"/>
        </w:rPr>
      </w:pPr>
      <w:r w:rsidRPr="002D31C9">
        <w:rPr>
          <w:rFonts w:eastAsia="MS Mincho" w:cs="Times New Roman"/>
          <w:sz w:val="20"/>
          <w:szCs w:val="20"/>
          <w:lang w:eastAsia="fr-FR"/>
        </w:rPr>
        <w:t>-</w:t>
      </w:r>
      <w:r w:rsidRPr="002D31C9">
        <w:rPr>
          <w:rFonts w:eastAsia="MS Mincho" w:cs="Times New Roman"/>
          <w:sz w:val="20"/>
          <w:szCs w:val="20"/>
          <w:lang w:eastAsia="fr-FR"/>
        </w:rPr>
        <w:tab/>
        <w:t xml:space="preserve">d’aménager leur cursus universitaire pour le rendre compatible avec </w:t>
      </w:r>
      <w:r w:rsidR="00A52A41">
        <w:rPr>
          <w:rFonts w:eastAsia="MS Mincho" w:cs="Times New Roman"/>
          <w:sz w:val="20"/>
          <w:szCs w:val="20"/>
          <w:lang w:eastAsia="fr-FR"/>
        </w:rPr>
        <w:t>leur</w:t>
      </w:r>
      <w:r w:rsidRPr="002D31C9">
        <w:rPr>
          <w:rFonts w:eastAsia="MS Mincho" w:cs="Times New Roman"/>
          <w:sz w:val="20"/>
          <w:szCs w:val="20"/>
          <w:lang w:eastAsia="fr-FR"/>
        </w:rPr>
        <w:t xml:space="preserve"> pratique artistique.</w:t>
      </w:r>
    </w:p>
    <w:p w:rsidR="00BE29BC" w:rsidRPr="002D31C9" w:rsidRDefault="00BE29BC" w:rsidP="00872297">
      <w:pPr>
        <w:spacing w:after="0" w:line="240" w:lineRule="auto"/>
        <w:jc w:val="both"/>
        <w:rPr>
          <w:rFonts w:eastAsia="MS Mincho" w:cs="Times New Roman"/>
          <w:sz w:val="20"/>
          <w:szCs w:val="20"/>
          <w:lang w:eastAsia="fr-FR"/>
        </w:rPr>
      </w:pPr>
    </w:p>
    <w:p w:rsidR="00985822" w:rsidRDefault="00985822" w:rsidP="00765AAD">
      <w:pPr>
        <w:jc w:val="both"/>
        <w:rPr>
          <w:rFonts w:cs="Arial"/>
          <w:i/>
          <w:sz w:val="20"/>
          <w:szCs w:val="20"/>
        </w:rPr>
      </w:pPr>
      <w:r w:rsidRPr="002D31C9">
        <w:rPr>
          <w:rFonts w:cs="Arial"/>
          <w:b/>
          <w:sz w:val="20"/>
          <w:szCs w:val="20"/>
        </w:rPr>
        <w:t>Vu</w:t>
      </w:r>
      <w:r w:rsidRPr="002D31C9">
        <w:rPr>
          <w:rFonts w:cs="Arial"/>
          <w:sz w:val="20"/>
          <w:szCs w:val="20"/>
        </w:rPr>
        <w:t xml:space="preserve"> l’arrêté du 22/01/2014, Article 10 : « </w:t>
      </w:r>
      <w:r w:rsidRPr="002D31C9">
        <w:rPr>
          <w:rFonts w:cs="Arial"/>
          <w:i/>
          <w:sz w:val="20"/>
          <w:szCs w:val="20"/>
        </w:rPr>
        <w:t>La commission de la formation et de la vie universitaire du conseil académique ou du conseil de l'établissement qui a compétence en matière de formation fixe les modalités pédagogiques spéciales prenant en compte les besoins spécifiques d'étudiants dans des situations particulières, notamment des étudiants salariés ou assumant des responsabilités particulières dans la vie universitaire, la vie étudiante ou associative, des femmes enceintes, des étudiants chargés de famille, des étudiants engagés dans plusieurs cursus, des étudiants handicapés, des artistes et des sportifs de haut niveau. Ces modalités pédagogiques peuvent s'appuyer sur les technologies numériques</w:t>
      </w:r>
      <w:r w:rsidR="002D31C9">
        <w:rPr>
          <w:rFonts w:cs="Arial"/>
          <w:i/>
          <w:sz w:val="20"/>
          <w:szCs w:val="20"/>
        </w:rPr>
        <w:t>. »</w:t>
      </w:r>
    </w:p>
    <w:p w:rsidR="005C355A" w:rsidRPr="005C355A" w:rsidRDefault="005C355A" w:rsidP="00765AAD">
      <w:pPr>
        <w:jc w:val="both"/>
        <w:rPr>
          <w:rFonts w:cs="Arial"/>
          <w:sz w:val="20"/>
          <w:szCs w:val="20"/>
        </w:rPr>
      </w:pPr>
      <w:r w:rsidRPr="005C355A">
        <w:rPr>
          <w:rFonts w:cs="Arial"/>
          <w:b/>
          <w:bCs/>
          <w:iCs/>
          <w:sz w:val="20"/>
          <w:szCs w:val="20"/>
        </w:rPr>
        <w:t>Vu</w:t>
      </w:r>
      <w:r>
        <w:rPr>
          <w:rFonts w:cs="Arial"/>
          <w:bCs/>
          <w:iCs/>
          <w:sz w:val="20"/>
          <w:szCs w:val="20"/>
        </w:rPr>
        <w:t xml:space="preserve"> les </w:t>
      </w:r>
      <w:r w:rsidRPr="005C355A">
        <w:rPr>
          <w:rFonts w:cs="Arial"/>
          <w:bCs/>
          <w:iCs/>
          <w:sz w:val="20"/>
          <w:szCs w:val="20"/>
        </w:rPr>
        <w:t>articles L 611-4 et suivants</w:t>
      </w:r>
      <w:r>
        <w:rPr>
          <w:rFonts w:cs="Arial"/>
          <w:bCs/>
          <w:iCs/>
          <w:sz w:val="20"/>
          <w:szCs w:val="20"/>
        </w:rPr>
        <w:t xml:space="preserve"> du code de l’éducation,</w:t>
      </w:r>
    </w:p>
    <w:p w:rsidR="00985822" w:rsidRPr="002D31C9" w:rsidRDefault="00985822" w:rsidP="00985822">
      <w:pPr>
        <w:rPr>
          <w:rFonts w:cs="Arial"/>
          <w:sz w:val="20"/>
          <w:szCs w:val="20"/>
        </w:rPr>
      </w:pPr>
      <w:r w:rsidRPr="002D31C9">
        <w:rPr>
          <w:rFonts w:cs="Arial"/>
          <w:b/>
          <w:sz w:val="20"/>
          <w:szCs w:val="20"/>
        </w:rPr>
        <w:t>Vu</w:t>
      </w:r>
      <w:r w:rsidRPr="002D31C9">
        <w:rPr>
          <w:rFonts w:cs="Arial"/>
          <w:sz w:val="20"/>
          <w:szCs w:val="20"/>
        </w:rPr>
        <w:t xml:space="preserve"> la charte des examens LYON1 et plus particulièrement</w:t>
      </w:r>
      <w:r w:rsidR="00A52A41">
        <w:rPr>
          <w:rFonts w:cs="Arial"/>
          <w:b/>
          <w:sz w:val="20"/>
          <w:szCs w:val="20"/>
        </w:rPr>
        <w:t xml:space="preserve"> l</w:t>
      </w:r>
      <w:r w:rsidRPr="002D31C9">
        <w:rPr>
          <w:rFonts w:cs="Arial"/>
          <w:b/>
          <w:sz w:val="20"/>
          <w:szCs w:val="20"/>
        </w:rPr>
        <w:t>es régimes d’études et d’examens</w:t>
      </w:r>
      <w:r w:rsidRPr="002D31C9">
        <w:rPr>
          <w:rFonts w:cs="Arial"/>
          <w:sz w:val="20"/>
          <w:szCs w:val="20"/>
        </w:rPr>
        <w:t xml:space="preserve"> : </w:t>
      </w:r>
    </w:p>
    <w:p w:rsidR="00985822" w:rsidRPr="002D31C9" w:rsidRDefault="00985822" w:rsidP="00985822">
      <w:pPr>
        <w:rPr>
          <w:rFonts w:cs="Arial"/>
          <w:i/>
          <w:sz w:val="20"/>
          <w:szCs w:val="20"/>
        </w:rPr>
      </w:pPr>
      <w:r w:rsidRPr="002D31C9">
        <w:rPr>
          <w:rFonts w:cs="Arial"/>
          <w:i/>
          <w:sz w:val="20"/>
          <w:szCs w:val="20"/>
        </w:rPr>
        <w:t>« Le régime général d’études et d’examens s’applique à l’ensemble des étudiants, sauf pour ceux qui justifient d’une situation leur permettant de bénéficier à leur demande d’un régime spécial</w:t>
      </w:r>
      <w:r w:rsidR="00765AAD" w:rsidRPr="002D31C9">
        <w:rPr>
          <w:rFonts w:cs="Arial"/>
          <w:i/>
          <w:sz w:val="20"/>
          <w:szCs w:val="20"/>
        </w:rPr>
        <w:t>….. »</w:t>
      </w:r>
      <w:r w:rsidRPr="002D31C9">
        <w:rPr>
          <w:rFonts w:cs="Arial"/>
          <w:i/>
          <w:sz w:val="20"/>
          <w:szCs w:val="20"/>
        </w:rPr>
        <w:t>.</w:t>
      </w:r>
    </w:p>
    <w:p w:rsidR="00765AAD" w:rsidRPr="002D31C9" w:rsidRDefault="00985822" w:rsidP="00985822">
      <w:pPr>
        <w:rPr>
          <w:rFonts w:cs="Arial"/>
          <w:sz w:val="20"/>
          <w:szCs w:val="20"/>
        </w:rPr>
      </w:pPr>
      <w:r w:rsidRPr="002D31C9">
        <w:rPr>
          <w:rFonts w:cs="Arial"/>
          <w:sz w:val="20"/>
          <w:szCs w:val="20"/>
        </w:rPr>
        <w:t>Un régime spécial est fixé afin de prendre en compte les besoins spécifiques d'étudiants dans des situations particulières</w:t>
      </w:r>
      <w:r w:rsidR="0043065A">
        <w:rPr>
          <w:rFonts w:cs="Arial"/>
          <w:sz w:val="20"/>
          <w:szCs w:val="20"/>
        </w:rPr>
        <w:t xml:space="preserve"> </w:t>
      </w:r>
      <w:r w:rsidR="0043065A">
        <w:rPr>
          <w:rFonts w:cs="Arial"/>
          <w:i/>
          <w:sz w:val="20"/>
          <w:szCs w:val="20"/>
        </w:rPr>
        <w:t>comme ceux mentionnés dans l’article 10 ci-dessus</w:t>
      </w:r>
      <w:r w:rsidR="00765AAD" w:rsidRPr="002D31C9">
        <w:rPr>
          <w:rFonts w:cs="Arial"/>
          <w:sz w:val="20"/>
          <w:szCs w:val="20"/>
        </w:rPr>
        <w:t>.</w:t>
      </w:r>
    </w:p>
    <w:p w:rsidR="00E906FC" w:rsidRPr="002D31C9" w:rsidRDefault="00985822" w:rsidP="00985822">
      <w:pPr>
        <w:rPr>
          <w:rFonts w:cs="Arial"/>
          <w:sz w:val="20"/>
          <w:szCs w:val="20"/>
        </w:rPr>
      </w:pPr>
      <w:r w:rsidRPr="002D31C9">
        <w:rPr>
          <w:rFonts w:cs="Arial"/>
          <w:sz w:val="20"/>
          <w:szCs w:val="20"/>
        </w:rPr>
        <w:t xml:space="preserve">Les étudiants </w:t>
      </w:r>
      <w:r w:rsidR="00765AAD" w:rsidRPr="002D31C9">
        <w:rPr>
          <w:rFonts w:cs="Arial"/>
          <w:sz w:val="20"/>
          <w:szCs w:val="20"/>
        </w:rPr>
        <w:t>souhaitant obtenir le statut AHN</w:t>
      </w:r>
      <w:r w:rsidR="00BE79AE" w:rsidRPr="002D31C9">
        <w:rPr>
          <w:rFonts w:cs="Arial"/>
          <w:sz w:val="20"/>
          <w:szCs w:val="20"/>
        </w:rPr>
        <w:t>, doivent effectuer une demande auprès de l’établissement en suivant la procédure décrite en annexe.</w:t>
      </w:r>
    </w:p>
    <w:p w:rsidR="004660F1" w:rsidRDefault="00B77B98">
      <w:pPr>
        <w:rPr>
          <w:rFonts w:ascii="Verdana" w:hAnsi="Verdana"/>
          <w:sz w:val="20"/>
          <w:szCs w:val="20"/>
        </w:rPr>
      </w:pPr>
      <w:r w:rsidRPr="002D31C9">
        <w:rPr>
          <w:sz w:val="20"/>
          <w:szCs w:val="20"/>
        </w:rPr>
        <w:t>Après avoir délibéré,</w:t>
      </w:r>
      <w:r w:rsidRPr="00DD0868">
        <w:rPr>
          <w:rFonts w:ascii="Verdana" w:hAnsi="Verdana"/>
          <w:sz w:val="20"/>
          <w:szCs w:val="20"/>
        </w:rPr>
        <w:t xml:space="preserve"> </w:t>
      </w:r>
      <w:r w:rsidRPr="00BE79AE">
        <w:rPr>
          <w:b/>
          <w:sz w:val="24"/>
          <w:szCs w:val="24"/>
        </w:rPr>
        <w:t>la CFVU a adopté</w:t>
      </w:r>
      <w:r w:rsidR="00985822" w:rsidRPr="00BE79AE">
        <w:rPr>
          <w:rFonts w:eastAsia="Century Gothic" w:cs="Century Gothic"/>
          <w:b/>
          <w:bCs/>
          <w:color w:val="231F20"/>
          <w:spacing w:val="-1"/>
          <w:sz w:val="24"/>
          <w:szCs w:val="24"/>
        </w:rPr>
        <w:t xml:space="preserve"> le dispositif</w:t>
      </w:r>
      <w:r w:rsidR="00985822" w:rsidRPr="00BE79AE">
        <w:rPr>
          <w:rFonts w:eastAsia="Century Gothic" w:cs="Century Gothic"/>
          <w:b/>
          <w:bCs/>
          <w:color w:val="231F20"/>
          <w:sz w:val="24"/>
          <w:szCs w:val="24"/>
        </w:rPr>
        <w:t xml:space="preserve"> </w:t>
      </w:r>
      <w:r w:rsidR="00985822" w:rsidRPr="00BE79AE">
        <w:rPr>
          <w:rFonts w:eastAsia="Century Gothic" w:cs="Century Gothic"/>
          <w:b/>
          <w:bCs/>
          <w:color w:val="231F20"/>
          <w:spacing w:val="-1"/>
          <w:sz w:val="24"/>
          <w:szCs w:val="24"/>
        </w:rPr>
        <w:t>d’aménagements</w:t>
      </w:r>
      <w:r w:rsidR="00985822" w:rsidRPr="00BE79AE">
        <w:rPr>
          <w:rFonts w:eastAsia="Century Gothic" w:cs="Century Gothic"/>
          <w:b/>
          <w:bCs/>
          <w:color w:val="231F20"/>
          <w:sz w:val="24"/>
          <w:szCs w:val="24"/>
        </w:rPr>
        <w:t xml:space="preserve"> </w:t>
      </w:r>
      <w:r w:rsidR="00985822" w:rsidRPr="00BE79AE">
        <w:rPr>
          <w:rFonts w:eastAsia="Century Gothic" w:cs="Century Gothic"/>
          <w:b/>
          <w:bCs/>
          <w:color w:val="231F20"/>
          <w:spacing w:val="-2"/>
          <w:sz w:val="24"/>
          <w:szCs w:val="24"/>
        </w:rPr>
        <w:t>particuliers</w:t>
      </w:r>
      <w:r w:rsidR="00985822" w:rsidRPr="00BE79AE">
        <w:rPr>
          <w:rFonts w:eastAsia="Century Gothic" w:cs="Century Gothic"/>
          <w:b/>
          <w:bCs/>
          <w:color w:val="231F20"/>
          <w:sz w:val="24"/>
          <w:szCs w:val="24"/>
        </w:rPr>
        <w:t xml:space="preserve"> </w:t>
      </w:r>
      <w:r w:rsidR="00985822" w:rsidRPr="00BE79AE">
        <w:rPr>
          <w:rFonts w:eastAsia="Century Gothic" w:cs="Century Gothic"/>
          <w:b/>
          <w:bCs/>
          <w:color w:val="231F20"/>
          <w:spacing w:val="-1"/>
          <w:sz w:val="24"/>
          <w:szCs w:val="24"/>
        </w:rPr>
        <w:t>d’études</w:t>
      </w:r>
      <w:r w:rsidR="00985822" w:rsidRPr="00BE79AE">
        <w:rPr>
          <w:rFonts w:eastAsia="Century Gothic" w:cs="Century Gothic"/>
          <w:b/>
          <w:bCs/>
          <w:color w:val="231F20"/>
          <w:spacing w:val="-2"/>
          <w:sz w:val="24"/>
          <w:szCs w:val="24"/>
        </w:rPr>
        <w:t xml:space="preserve"> et</w:t>
      </w:r>
      <w:r w:rsidR="00985822" w:rsidRPr="00BE79AE">
        <w:rPr>
          <w:rFonts w:eastAsia="Century Gothic" w:cs="Century Gothic"/>
          <w:b/>
          <w:bCs/>
          <w:color w:val="231F20"/>
          <w:sz w:val="24"/>
          <w:szCs w:val="24"/>
        </w:rPr>
        <w:t xml:space="preserve"> </w:t>
      </w:r>
      <w:r w:rsidR="00985822" w:rsidRPr="00BE79AE">
        <w:rPr>
          <w:rFonts w:eastAsia="Century Gothic" w:cs="Century Gothic"/>
          <w:b/>
          <w:bCs/>
          <w:color w:val="231F20"/>
          <w:spacing w:val="-1"/>
          <w:sz w:val="24"/>
          <w:szCs w:val="24"/>
        </w:rPr>
        <w:t xml:space="preserve">d’examens pour les </w:t>
      </w:r>
      <w:r w:rsidR="00A52A41">
        <w:rPr>
          <w:rFonts w:eastAsia="Century Gothic" w:cs="Century Gothic"/>
          <w:b/>
          <w:bCs/>
          <w:color w:val="231F20"/>
          <w:spacing w:val="-1"/>
          <w:sz w:val="24"/>
          <w:szCs w:val="24"/>
        </w:rPr>
        <w:t>é</w:t>
      </w:r>
      <w:r w:rsidR="00985822" w:rsidRPr="00BE79AE">
        <w:rPr>
          <w:rFonts w:eastAsia="Century Gothic" w:cs="Century Gothic"/>
          <w:b/>
          <w:bCs/>
          <w:color w:val="231F20"/>
          <w:spacing w:val="-1"/>
          <w:sz w:val="24"/>
          <w:szCs w:val="24"/>
        </w:rPr>
        <w:t xml:space="preserve">tudiants </w:t>
      </w:r>
      <w:r w:rsidR="00BE79AE" w:rsidRPr="00BE79AE">
        <w:rPr>
          <w:rFonts w:eastAsia="Century Gothic" w:cs="Century Gothic"/>
          <w:b/>
          <w:bCs/>
          <w:color w:val="231F20"/>
          <w:spacing w:val="-1"/>
          <w:sz w:val="24"/>
          <w:szCs w:val="24"/>
        </w:rPr>
        <w:t>AHN</w:t>
      </w:r>
      <w:r w:rsidR="00A52A41">
        <w:rPr>
          <w:rFonts w:eastAsia="Century Gothic" w:cs="Century Gothic"/>
          <w:b/>
          <w:bCs/>
          <w:color w:val="231F20"/>
          <w:spacing w:val="-1"/>
          <w:sz w:val="24"/>
          <w:szCs w:val="24"/>
        </w:rPr>
        <w:t>.</w:t>
      </w:r>
      <w:r w:rsidR="004660F1">
        <w:rPr>
          <w:rFonts w:ascii="Verdana" w:hAnsi="Verdana"/>
          <w:sz w:val="20"/>
          <w:szCs w:val="20"/>
        </w:rPr>
        <w:br w:type="page"/>
      </w:r>
    </w:p>
    <w:p w:rsidR="00E502DE" w:rsidRPr="00BE79AE" w:rsidRDefault="00BE79AE" w:rsidP="00BE79AE">
      <w:pPr>
        <w:tabs>
          <w:tab w:val="left" w:pos="0"/>
        </w:tabs>
        <w:spacing w:after="100" w:afterAutospacing="1"/>
        <w:jc w:val="center"/>
        <w:rPr>
          <w:rFonts w:ascii="Verdana" w:hAnsi="Verdana"/>
          <w:b/>
          <w:sz w:val="20"/>
          <w:szCs w:val="20"/>
        </w:rPr>
      </w:pPr>
      <w:r w:rsidRPr="00BE79AE">
        <w:rPr>
          <w:rFonts w:ascii="Verdana" w:hAnsi="Verdana"/>
          <w:b/>
          <w:sz w:val="20"/>
          <w:szCs w:val="20"/>
        </w:rPr>
        <w:lastRenderedPageBreak/>
        <w:t>Annexe</w:t>
      </w:r>
    </w:p>
    <w:p w:rsidR="00B77B98" w:rsidRPr="00872297" w:rsidRDefault="00E502DE" w:rsidP="00872297">
      <w:pPr>
        <w:pBdr>
          <w:top w:val="single" w:sz="18" w:space="1" w:color="C0504D" w:themeColor="accent2"/>
          <w:bottom w:val="single" w:sz="18" w:space="1" w:color="C0504D" w:themeColor="accent2"/>
        </w:pBdr>
        <w:tabs>
          <w:tab w:val="left" w:pos="0"/>
        </w:tabs>
        <w:spacing w:after="0"/>
        <w:jc w:val="center"/>
        <w:rPr>
          <w:rFonts w:ascii="Verdana" w:hAnsi="Verdana"/>
          <w:b/>
          <w:sz w:val="20"/>
          <w:szCs w:val="20"/>
        </w:rPr>
      </w:pPr>
      <w:r>
        <w:rPr>
          <w:rFonts w:ascii="Verdana" w:hAnsi="Verdana"/>
          <w:b/>
          <w:sz w:val="20"/>
          <w:szCs w:val="20"/>
        </w:rPr>
        <w:t xml:space="preserve">Procédure relative à </w:t>
      </w:r>
      <w:r w:rsidR="00667CCE">
        <w:rPr>
          <w:rFonts w:ascii="Verdana" w:hAnsi="Verdana"/>
          <w:b/>
          <w:sz w:val="20"/>
          <w:szCs w:val="20"/>
        </w:rPr>
        <w:t xml:space="preserve">la mise en œuvre des aménagements particuliers d’études et d’examens </w:t>
      </w:r>
      <w:r w:rsidRPr="00E502DE">
        <w:rPr>
          <w:rFonts w:ascii="Verdana" w:hAnsi="Verdana"/>
          <w:b/>
          <w:sz w:val="20"/>
          <w:szCs w:val="20"/>
        </w:rPr>
        <w:t xml:space="preserve">pour les étudiants </w:t>
      </w:r>
      <w:r w:rsidR="00667CCE">
        <w:rPr>
          <w:rFonts w:ascii="Verdana" w:hAnsi="Verdana"/>
          <w:b/>
          <w:sz w:val="20"/>
          <w:szCs w:val="20"/>
        </w:rPr>
        <w:t>A</w:t>
      </w:r>
      <w:r>
        <w:rPr>
          <w:rFonts w:ascii="Verdana" w:hAnsi="Verdana"/>
          <w:b/>
          <w:sz w:val="20"/>
          <w:szCs w:val="20"/>
        </w:rPr>
        <w:t>HN</w:t>
      </w:r>
    </w:p>
    <w:p w:rsidR="00A52A41" w:rsidRDefault="00A52A41" w:rsidP="00240DAE">
      <w:pPr>
        <w:rPr>
          <w:rFonts w:cs="Arial"/>
          <w:b/>
          <w:u w:val="single"/>
        </w:rPr>
      </w:pPr>
    </w:p>
    <w:p w:rsidR="00240DAE" w:rsidRPr="00CD7F28" w:rsidRDefault="00B77B98" w:rsidP="00240DAE">
      <w:pPr>
        <w:rPr>
          <w:rFonts w:cs="Arial"/>
          <w:b/>
          <w:u w:val="single"/>
        </w:rPr>
      </w:pPr>
      <w:r>
        <w:rPr>
          <w:rFonts w:cs="Arial"/>
          <w:b/>
          <w:u w:val="single"/>
        </w:rPr>
        <w:t>1</w:t>
      </w:r>
      <w:r w:rsidR="00240DAE" w:rsidRPr="00CD7F28">
        <w:rPr>
          <w:rFonts w:cs="Arial"/>
          <w:b/>
          <w:u w:val="single"/>
        </w:rPr>
        <w:t>/</w:t>
      </w:r>
      <w:r w:rsidR="002677E2">
        <w:rPr>
          <w:rFonts w:cs="Arial"/>
          <w:b/>
          <w:u w:val="single"/>
        </w:rPr>
        <w:t xml:space="preserve"> </w:t>
      </w:r>
      <w:r w:rsidR="00667CCE">
        <w:rPr>
          <w:rFonts w:cs="Arial"/>
          <w:b/>
          <w:u w:val="single"/>
        </w:rPr>
        <w:t>Critères d’</w:t>
      </w:r>
      <w:r w:rsidR="002677E2">
        <w:rPr>
          <w:rFonts w:cs="Arial"/>
          <w:b/>
          <w:u w:val="single"/>
        </w:rPr>
        <w:t>éligib</w:t>
      </w:r>
      <w:r w:rsidR="00667CCE">
        <w:rPr>
          <w:rFonts w:cs="Arial"/>
          <w:b/>
          <w:u w:val="single"/>
        </w:rPr>
        <w:t xml:space="preserve">ilité </w:t>
      </w:r>
      <w:r w:rsidR="00FE6864">
        <w:rPr>
          <w:rFonts w:cs="Arial"/>
          <w:b/>
          <w:u w:val="single"/>
        </w:rPr>
        <w:t xml:space="preserve"> au dispositif</w:t>
      </w:r>
    </w:p>
    <w:p w:rsidR="003B612B" w:rsidRPr="008479CE" w:rsidRDefault="009045E1" w:rsidP="00BE79AE">
      <w:pPr>
        <w:jc w:val="both"/>
        <w:rPr>
          <w:rFonts w:cs="Arial"/>
          <w:sz w:val="20"/>
          <w:szCs w:val="20"/>
        </w:rPr>
      </w:pPr>
      <w:r>
        <w:rPr>
          <w:rFonts w:cs="Arial"/>
          <w:sz w:val="20"/>
          <w:szCs w:val="20"/>
        </w:rPr>
        <w:t>Sont concernés l</w:t>
      </w:r>
      <w:r w:rsidR="00BE79AE">
        <w:rPr>
          <w:rFonts w:cs="Arial"/>
          <w:sz w:val="20"/>
          <w:szCs w:val="20"/>
        </w:rPr>
        <w:t>es</w:t>
      </w:r>
      <w:r w:rsidR="00667CCE" w:rsidRPr="008479CE">
        <w:rPr>
          <w:rFonts w:cs="Arial"/>
          <w:sz w:val="20"/>
          <w:szCs w:val="20"/>
        </w:rPr>
        <w:t xml:space="preserve"> </w:t>
      </w:r>
      <w:r w:rsidR="00A52A41">
        <w:rPr>
          <w:rFonts w:cs="Arial"/>
          <w:sz w:val="20"/>
          <w:szCs w:val="20"/>
        </w:rPr>
        <w:t>é</w:t>
      </w:r>
      <w:r w:rsidR="00667CCE" w:rsidRPr="008479CE">
        <w:rPr>
          <w:rFonts w:cs="Arial"/>
          <w:sz w:val="20"/>
          <w:szCs w:val="20"/>
        </w:rPr>
        <w:t>tudiant</w:t>
      </w:r>
      <w:r w:rsidR="008479CE" w:rsidRPr="008479CE">
        <w:rPr>
          <w:rFonts w:cs="Arial"/>
          <w:sz w:val="20"/>
          <w:szCs w:val="20"/>
        </w:rPr>
        <w:t>(e)s</w:t>
      </w:r>
      <w:r w:rsidR="00BE79AE">
        <w:rPr>
          <w:rFonts w:cs="Arial"/>
          <w:sz w:val="20"/>
          <w:szCs w:val="20"/>
        </w:rPr>
        <w:t xml:space="preserve"> inscrit(e)s à L</w:t>
      </w:r>
      <w:r w:rsidR="000946D5">
        <w:rPr>
          <w:rFonts w:cs="Arial"/>
          <w:sz w:val="20"/>
          <w:szCs w:val="20"/>
        </w:rPr>
        <w:t>yon</w:t>
      </w:r>
      <w:r w:rsidR="00BE79AE">
        <w:rPr>
          <w:rFonts w:cs="Arial"/>
          <w:sz w:val="20"/>
          <w:szCs w:val="20"/>
        </w:rPr>
        <w:t xml:space="preserve">1 </w:t>
      </w:r>
      <w:r w:rsidR="00667CCE" w:rsidRPr="008479CE">
        <w:rPr>
          <w:rFonts w:cs="Arial"/>
          <w:sz w:val="20"/>
          <w:szCs w:val="20"/>
        </w:rPr>
        <w:t>ayant un haut niveau de pratique artistique</w:t>
      </w:r>
      <w:r>
        <w:rPr>
          <w:rFonts w:cs="Arial"/>
          <w:sz w:val="20"/>
          <w:szCs w:val="20"/>
        </w:rPr>
        <w:t>.</w:t>
      </w:r>
      <w:r w:rsidR="00A52A41">
        <w:rPr>
          <w:rFonts w:cs="Arial"/>
          <w:sz w:val="20"/>
          <w:szCs w:val="20"/>
        </w:rPr>
        <w:t xml:space="preserve"> </w:t>
      </w:r>
      <w:r>
        <w:rPr>
          <w:rFonts w:cs="Arial"/>
          <w:sz w:val="20"/>
          <w:szCs w:val="20"/>
        </w:rPr>
        <w:t>C</w:t>
      </w:r>
      <w:r w:rsidR="00BE79AE">
        <w:rPr>
          <w:rFonts w:cs="Arial"/>
          <w:sz w:val="20"/>
          <w:szCs w:val="20"/>
        </w:rPr>
        <w:t>ela peut être par exemple une p</w:t>
      </w:r>
      <w:r w:rsidR="00667CCE" w:rsidRPr="008479CE">
        <w:rPr>
          <w:rFonts w:cs="Arial"/>
          <w:sz w:val="20"/>
          <w:szCs w:val="20"/>
        </w:rPr>
        <w:t>ratique artistique intense avec un volume horaire hebdomadaire important</w:t>
      </w:r>
      <w:r w:rsidR="00BE79AE">
        <w:rPr>
          <w:rFonts w:cs="Arial"/>
          <w:sz w:val="20"/>
          <w:szCs w:val="20"/>
        </w:rPr>
        <w:t xml:space="preserve"> ou une p</w:t>
      </w:r>
      <w:r w:rsidR="00667CCE" w:rsidRPr="008479CE">
        <w:rPr>
          <w:rFonts w:cs="Arial"/>
          <w:sz w:val="20"/>
          <w:szCs w:val="20"/>
        </w:rPr>
        <w:t xml:space="preserve">articipation à des événements </w:t>
      </w:r>
      <w:r w:rsidR="00BE79AE">
        <w:rPr>
          <w:rFonts w:cs="Arial"/>
          <w:sz w:val="20"/>
          <w:szCs w:val="20"/>
        </w:rPr>
        <w:t xml:space="preserve">culturels </w:t>
      </w:r>
      <w:r w:rsidR="00667CCE" w:rsidRPr="008479CE">
        <w:rPr>
          <w:rFonts w:cs="Arial"/>
          <w:sz w:val="20"/>
          <w:szCs w:val="20"/>
        </w:rPr>
        <w:t>(festival, représentation, concours, création</w:t>
      </w:r>
      <w:r w:rsidR="00A52A41">
        <w:rPr>
          <w:rFonts w:cs="Arial"/>
          <w:sz w:val="20"/>
          <w:szCs w:val="20"/>
        </w:rPr>
        <w:t>…</w:t>
      </w:r>
      <w:r w:rsidR="00667CCE" w:rsidRPr="008479CE">
        <w:rPr>
          <w:rFonts w:cs="Arial"/>
          <w:sz w:val="20"/>
          <w:szCs w:val="20"/>
        </w:rPr>
        <w:t>)</w:t>
      </w:r>
      <w:r w:rsidR="00BE79AE">
        <w:rPr>
          <w:rFonts w:cs="Arial"/>
          <w:sz w:val="20"/>
          <w:szCs w:val="20"/>
        </w:rPr>
        <w:t xml:space="preserve">, ou le fait d’être </w:t>
      </w:r>
      <w:r w:rsidR="00667CCE" w:rsidRPr="008479CE">
        <w:rPr>
          <w:rFonts w:cs="Arial"/>
          <w:sz w:val="20"/>
          <w:szCs w:val="20"/>
        </w:rPr>
        <w:t>inscrit(e)</w:t>
      </w:r>
      <w:r w:rsidR="00BE79AE">
        <w:rPr>
          <w:rFonts w:cs="Arial"/>
          <w:sz w:val="20"/>
          <w:szCs w:val="20"/>
        </w:rPr>
        <w:t>s</w:t>
      </w:r>
      <w:r w:rsidR="00667CCE" w:rsidRPr="008479CE">
        <w:rPr>
          <w:rFonts w:cs="Arial"/>
          <w:sz w:val="20"/>
          <w:szCs w:val="20"/>
        </w:rPr>
        <w:t xml:space="preserve"> dans un conservatoire</w:t>
      </w:r>
      <w:r w:rsidR="00BE79AE">
        <w:rPr>
          <w:rFonts w:cs="Arial"/>
          <w:sz w:val="20"/>
          <w:szCs w:val="20"/>
        </w:rPr>
        <w:t xml:space="preserve"> en 3</w:t>
      </w:r>
      <w:r w:rsidR="00BE79AE" w:rsidRPr="00BE79AE">
        <w:rPr>
          <w:rFonts w:cs="Arial"/>
          <w:sz w:val="20"/>
          <w:szCs w:val="20"/>
          <w:vertAlign w:val="superscript"/>
        </w:rPr>
        <w:t>ème</w:t>
      </w:r>
      <w:r w:rsidR="00BE79AE">
        <w:rPr>
          <w:rFonts w:cs="Arial"/>
          <w:sz w:val="20"/>
          <w:szCs w:val="20"/>
        </w:rPr>
        <w:t xml:space="preserve"> cycle</w:t>
      </w:r>
      <w:r w:rsidR="00667CCE" w:rsidRPr="008479CE">
        <w:rPr>
          <w:rFonts w:cs="Arial"/>
          <w:sz w:val="20"/>
          <w:szCs w:val="20"/>
        </w:rPr>
        <w:t xml:space="preserve">, une école d’art </w:t>
      </w:r>
      <w:r w:rsidR="00A52A41">
        <w:rPr>
          <w:rFonts w:cs="Arial"/>
          <w:sz w:val="20"/>
          <w:szCs w:val="20"/>
        </w:rPr>
        <w:t>…</w:t>
      </w:r>
    </w:p>
    <w:p w:rsidR="009C3B14" w:rsidRDefault="008479CE" w:rsidP="009C3B14">
      <w:pPr>
        <w:spacing w:before="240"/>
        <w:jc w:val="both"/>
        <w:rPr>
          <w:rFonts w:cs="Arial"/>
          <w:sz w:val="20"/>
          <w:szCs w:val="20"/>
        </w:rPr>
      </w:pPr>
      <w:r w:rsidRPr="008479CE">
        <w:rPr>
          <w:rFonts w:cs="Arial"/>
          <w:sz w:val="20"/>
          <w:szCs w:val="20"/>
        </w:rPr>
        <w:t xml:space="preserve">Les étudiants </w:t>
      </w:r>
      <w:r w:rsidR="00F23CCE" w:rsidRPr="00F23CCE">
        <w:rPr>
          <w:rFonts w:cs="Arial"/>
          <w:sz w:val="20"/>
          <w:szCs w:val="20"/>
        </w:rPr>
        <w:t>désireux de bénéficier du statut d’</w:t>
      </w:r>
      <w:r w:rsidR="00A52A41">
        <w:rPr>
          <w:rFonts w:cs="Arial"/>
          <w:sz w:val="20"/>
          <w:szCs w:val="20"/>
        </w:rPr>
        <w:t>é</w:t>
      </w:r>
      <w:r w:rsidR="00F23CCE" w:rsidRPr="00F23CCE">
        <w:rPr>
          <w:rFonts w:cs="Arial"/>
          <w:sz w:val="20"/>
          <w:szCs w:val="20"/>
        </w:rPr>
        <w:t>tudiant</w:t>
      </w:r>
      <w:r w:rsidR="000946D5">
        <w:rPr>
          <w:rFonts w:cs="Arial"/>
          <w:sz w:val="20"/>
          <w:szCs w:val="20"/>
        </w:rPr>
        <w:t xml:space="preserve"> </w:t>
      </w:r>
      <w:r w:rsidR="00F23CCE" w:rsidRPr="00F23CCE">
        <w:rPr>
          <w:rFonts w:cs="Arial"/>
          <w:sz w:val="20"/>
          <w:szCs w:val="20"/>
        </w:rPr>
        <w:t>A</w:t>
      </w:r>
      <w:r w:rsidR="00F23CCE">
        <w:rPr>
          <w:rFonts w:cs="Arial"/>
          <w:sz w:val="20"/>
          <w:szCs w:val="20"/>
        </w:rPr>
        <w:t>HN</w:t>
      </w:r>
      <w:r w:rsidR="00F23CCE" w:rsidRPr="00F23CCE">
        <w:rPr>
          <w:rFonts w:cs="Arial"/>
          <w:sz w:val="20"/>
          <w:szCs w:val="20"/>
        </w:rPr>
        <w:t xml:space="preserve"> doivent remplir un dossier de</w:t>
      </w:r>
      <w:r w:rsidR="009C3B14">
        <w:rPr>
          <w:rFonts w:cs="Arial"/>
          <w:sz w:val="20"/>
          <w:szCs w:val="20"/>
        </w:rPr>
        <w:t xml:space="preserve"> </w:t>
      </w:r>
      <w:r w:rsidR="00F23CCE" w:rsidRPr="00F23CCE">
        <w:rPr>
          <w:rFonts w:cs="Arial"/>
          <w:sz w:val="20"/>
          <w:szCs w:val="20"/>
        </w:rPr>
        <w:t>candidature (à télécharger) comportant obligatoirement un descriptif de leur formation artistique,</w:t>
      </w:r>
      <w:r w:rsidR="009C3B14">
        <w:rPr>
          <w:rFonts w:cs="Arial"/>
          <w:sz w:val="20"/>
          <w:szCs w:val="20"/>
        </w:rPr>
        <w:t xml:space="preserve"> </w:t>
      </w:r>
      <w:r w:rsidR="00F23CCE" w:rsidRPr="00F23CCE">
        <w:rPr>
          <w:rFonts w:cs="Arial"/>
          <w:sz w:val="20"/>
          <w:szCs w:val="20"/>
        </w:rPr>
        <w:t>de leurs activités artistiques passées et de</w:t>
      </w:r>
      <w:r w:rsidR="00A52A41">
        <w:rPr>
          <w:rFonts w:cs="Arial"/>
          <w:sz w:val="20"/>
          <w:szCs w:val="20"/>
        </w:rPr>
        <w:t xml:space="preserve"> leurs</w:t>
      </w:r>
      <w:r w:rsidR="00F23CCE" w:rsidRPr="00F23CCE">
        <w:rPr>
          <w:rFonts w:cs="Arial"/>
          <w:sz w:val="20"/>
          <w:szCs w:val="20"/>
        </w:rPr>
        <w:t xml:space="preserve"> projet</w:t>
      </w:r>
      <w:r w:rsidR="00A52A41">
        <w:rPr>
          <w:rFonts w:cs="Arial"/>
          <w:sz w:val="20"/>
          <w:szCs w:val="20"/>
        </w:rPr>
        <w:t>s</w:t>
      </w:r>
      <w:r w:rsidR="00F23CCE" w:rsidRPr="00F23CCE">
        <w:rPr>
          <w:rFonts w:cs="Arial"/>
          <w:sz w:val="20"/>
          <w:szCs w:val="20"/>
        </w:rPr>
        <w:t xml:space="preserve"> pour l’année universitaire en cours.</w:t>
      </w:r>
    </w:p>
    <w:p w:rsidR="00F23CCE" w:rsidRPr="00F23CCE" w:rsidRDefault="00F23CCE" w:rsidP="009C3B14">
      <w:pPr>
        <w:spacing w:before="240"/>
        <w:jc w:val="both"/>
        <w:rPr>
          <w:rFonts w:cs="Arial"/>
          <w:sz w:val="20"/>
          <w:szCs w:val="20"/>
        </w:rPr>
      </w:pPr>
      <w:r w:rsidRPr="00F23CCE">
        <w:rPr>
          <w:rFonts w:cs="Arial"/>
          <w:sz w:val="20"/>
          <w:szCs w:val="20"/>
        </w:rPr>
        <w:t xml:space="preserve"> Ce formulaire</w:t>
      </w:r>
      <w:r w:rsidR="009C3B14">
        <w:rPr>
          <w:rFonts w:cs="Arial"/>
          <w:sz w:val="20"/>
          <w:szCs w:val="20"/>
        </w:rPr>
        <w:t xml:space="preserve"> </w:t>
      </w:r>
      <w:r w:rsidRPr="00F23CCE">
        <w:rPr>
          <w:rFonts w:cs="Arial"/>
          <w:sz w:val="20"/>
          <w:szCs w:val="20"/>
        </w:rPr>
        <w:t>doit être accompagné :</w:t>
      </w:r>
    </w:p>
    <w:p w:rsidR="00F23CCE" w:rsidRPr="00F23CCE" w:rsidRDefault="00F23CCE" w:rsidP="009C3B14">
      <w:pPr>
        <w:spacing w:before="240"/>
        <w:jc w:val="both"/>
        <w:rPr>
          <w:rFonts w:cs="Arial"/>
          <w:sz w:val="20"/>
          <w:szCs w:val="20"/>
        </w:rPr>
      </w:pPr>
      <w:r w:rsidRPr="00F23CCE">
        <w:rPr>
          <w:rFonts w:cs="Arial"/>
          <w:sz w:val="20"/>
          <w:szCs w:val="20"/>
        </w:rPr>
        <w:t>• d’une lettre de motivation expliquant la démarche du/de la candidat(e) ;</w:t>
      </w:r>
    </w:p>
    <w:p w:rsidR="00F23CCE" w:rsidRPr="00F23CCE" w:rsidRDefault="00F23CCE" w:rsidP="009C3B14">
      <w:pPr>
        <w:spacing w:before="240"/>
        <w:jc w:val="both"/>
        <w:rPr>
          <w:rFonts w:cs="Arial"/>
          <w:sz w:val="20"/>
          <w:szCs w:val="20"/>
        </w:rPr>
      </w:pPr>
      <w:r w:rsidRPr="00F23CCE">
        <w:rPr>
          <w:rFonts w:cs="Arial"/>
          <w:sz w:val="20"/>
          <w:szCs w:val="20"/>
        </w:rPr>
        <w:t xml:space="preserve">• d’un </w:t>
      </w:r>
      <w:r w:rsidR="000946D5">
        <w:rPr>
          <w:rFonts w:cs="Arial"/>
          <w:sz w:val="20"/>
          <w:szCs w:val="20"/>
        </w:rPr>
        <w:t>portfolio</w:t>
      </w:r>
      <w:r w:rsidRPr="00F23CCE">
        <w:rPr>
          <w:rFonts w:cs="Arial"/>
          <w:sz w:val="20"/>
          <w:szCs w:val="20"/>
        </w:rPr>
        <w:t>, CD, DVD ou autres supports présentant le projet et l’activité de l’étudiant ;</w:t>
      </w:r>
    </w:p>
    <w:p w:rsidR="00F23CCE" w:rsidRDefault="00F23CCE" w:rsidP="009C3B14">
      <w:pPr>
        <w:spacing w:before="240"/>
        <w:jc w:val="both"/>
        <w:rPr>
          <w:rFonts w:cs="Arial"/>
          <w:sz w:val="20"/>
          <w:szCs w:val="20"/>
        </w:rPr>
      </w:pPr>
      <w:r w:rsidRPr="00F23CCE">
        <w:rPr>
          <w:rFonts w:cs="Arial"/>
          <w:sz w:val="20"/>
          <w:szCs w:val="20"/>
        </w:rPr>
        <w:t>• de tout document prouvant le niveau artistique du/de la candidat(e) (diplômes,</w:t>
      </w:r>
      <w:r w:rsidR="009C3B14">
        <w:rPr>
          <w:rFonts w:cs="Arial"/>
          <w:sz w:val="20"/>
          <w:szCs w:val="20"/>
        </w:rPr>
        <w:t xml:space="preserve"> </w:t>
      </w:r>
      <w:r w:rsidRPr="00F23CCE">
        <w:rPr>
          <w:rFonts w:cs="Arial"/>
          <w:sz w:val="20"/>
          <w:szCs w:val="20"/>
        </w:rPr>
        <w:t>attestations, etc.) ;</w:t>
      </w:r>
    </w:p>
    <w:p w:rsidR="008479CE" w:rsidRPr="008479CE" w:rsidRDefault="009C3B14" w:rsidP="009C3B14">
      <w:pPr>
        <w:spacing w:before="240"/>
        <w:jc w:val="both"/>
        <w:rPr>
          <w:rFonts w:eastAsia="Calibri" w:cs="Times New Roman"/>
          <w:sz w:val="20"/>
          <w:szCs w:val="20"/>
        </w:rPr>
      </w:pPr>
      <w:r>
        <w:rPr>
          <w:rFonts w:cs="Arial"/>
          <w:sz w:val="20"/>
          <w:szCs w:val="20"/>
        </w:rPr>
        <w:t xml:space="preserve">Ce dossier devra être déposé </w:t>
      </w:r>
      <w:r w:rsidR="008479CE" w:rsidRPr="008479CE">
        <w:rPr>
          <w:rFonts w:eastAsia="Calibri" w:cs="Times New Roman"/>
          <w:sz w:val="20"/>
          <w:szCs w:val="20"/>
        </w:rPr>
        <w:t>avant le 1</w:t>
      </w:r>
      <w:r w:rsidR="000946D5" w:rsidRPr="000946D5">
        <w:rPr>
          <w:rFonts w:eastAsia="Calibri" w:cs="Times New Roman"/>
          <w:sz w:val="20"/>
          <w:szCs w:val="20"/>
          <w:vertAlign w:val="superscript"/>
        </w:rPr>
        <w:t>er</w:t>
      </w:r>
      <w:r w:rsidR="000946D5">
        <w:rPr>
          <w:rFonts w:eastAsia="Calibri" w:cs="Times New Roman"/>
          <w:sz w:val="20"/>
          <w:szCs w:val="20"/>
        </w:rPr>
        <w:t xml:space="preserve"> octobre </w:t>
      </w:r>
      <w:r w:rsidR="008479CE" w:rsidRPr="008479CE">
        <w:rPr>
          <w:rFonts w:eastAsia="Calibri" w:cs="Times New Roman"/>
          <w:sz w:val="20"/>
          <w:szCs w:val="20"/>
        </w:rPr>
        <w:t>de l’année en cours. Tant que ce statut n’a pas été reconnu, les étudiants doivent suivre les enseignements</w:t>
      </w:r>
      <w:r w:rsidR="00A7225F">
        <w:rPr>
          <w:rFonts w:eastAsia="Calibri" w:cs="Times New Roman"/>
          <w:sz w:val="20"/>
          <w:szCs w:val="20"/>
        </w:rPr>
        <w:t xml:space="preserve"> normalement</w:t>
      </w:r>
      <w:r w:rsidR="008479CE" w:rsidRPr="008479CE">
        <w:rPr>
          <w:rFonts w:eastAsia="Calibri" w:cs="Times New Roman"/>
          <w:sz w:val="20"/>
          <w:szCs w:val="20"/>
        </w:rPr>
        <w:t xml:space="preserve"> prévus dans l</w:t>
      </w:r>
      <w:r w:rsidR="00A7225F">
        <w:rPr>
          <w:rFonts w:eastAsia="Calibri" w:cs="Times New Roman"/>
          <w:sz w:val="20"/>
          <w:szCs w:val="20"/>
        </w:rPr>
        <w:t>a formation dans laquelle ils sont inscrits</w:t>
      </w:r>
      <w:r w:rsidR="008479CE" w:rsidRPr="008479CE">
        <w:rPr>
          <w:rFonts w:eastAsia="Calibri" w:cs="Times New Roman"/>
          <w:sz w:val="20"/>
          <w:szCs w:val="20"/>
        </w:rPr>
        <w:t>.</w:t>
      </w:r>
    </w:p>
    <w:p w:rsidR="008479CE" w:rsidRPr="008479CE" w:rsidRDefault="008479CE" w:rsidP="008479CE">
      <w:pPr>
        <w:rPr>
          <w:rFonts w:cs="Arial"/>
          <w:sz w:val="20"/>
          <w:szCs w:val="20"/>
        </w:rPr>
      </w:pPr>
      <w:r w:rsidRPr="008479CE">
        <w:rPr>
          <w:rFonts w:cs="Arial"/>
          <w:sz w:val="20"/>
          <w:szCs w:val="20"/>
        </w:rPr>
        <w:t xml:space="preserve">Les demandes des étudiant(e)s seront étudiées par </w:t>
      </w:r>
      <w:r w:rsidR="00A7225F">
        <w:rPr>
          <w:rFonts w:cs="Arial"/>
          <w:sz w:val="20"/>
          <w:szCs w:val="20"/>
        </w:rPr>
        <w:t>la</w:t>
      </w:r>
      <w:r w:rsidRPr="008479CE">
        <w:rPr>
          <w:rFonts w:cs="Arial"/>
          <w:sz w:val="20"/>
          <w:szCs w:val="20"/>
        </w:rPr>
        <w:t xml:space="preserve"> Commission AH</w:t>
      </w:r>
      <w:r w:rsidR="000946D5">
        <w:rPr>
          <w:rFonts w:cs="Arial"/>
          <w:sz w:val="20"/>
          <w:szCs w:val="20"/>
        </w:rPr>
        <w:t>N</w:t>
      </w:r>
      <w:r w:rsidR="00F0302A">
        <w:rPr>
          <w:rFonts w:cs="Arial"/>
          <w:sz w:val="20"/>
          <w:szCs w:val="20"/>
        </w:rPr>
        <w:t>.</w:t>
      </w:r>
      <w:r w:rsidRPr="008479CE">
        <w:rPr>
          <w:rFonts w:cs="Arial"/>
          <w:sz w:val="20"/>
          <w:szCs w:val="20"/>
        </w:rPr>
        <w:t xml:space="preserve"> </w:t>
      </w:r>
    </w:p>
    <w:p w:rsidR="000946D5" w:rsidRDefault="008479CE" w:rsidP="000946D5">
      <w:pPr>
        <w:spacing w:before="240"/>
        <w:jc w:val="both"/>
        <w:rPr>
          <w:rFonts w:eastAsia="Calibri" w:cs="Times New Roman"/>
          <w:b/>
          <w:u w:val="single"/>
        </w:rPr>
      </w:pPr>
      <w:r w:rsidRPr="00F0302A">
        <w:rPr>
          <w:rFonts w:cs="Arial"/>
          <w:b/>
        </w:rPr>
        <w:t>2</w:t>
      </w:r>
      <w:r w:rsidRPr="003344AA">
        <w:rPr>
          <w:rFonts w:cs="Arial"/>
          <w:b/>
          <w:u w:val="single"/>
        </w:rPr>
        <w:t>/</w:t>
      </w:r>
      <w:r w:rsidRPr="003344AA">
        <w:rPr>
          <w:rFonts w:cs="Arial"/>
          <w:u w:val="single"/>
        </w:rPr>
        <w:t xml:space="preserve"> </w:t>
      </w:r>
      <w:r w:rsidRPr="003344AA">
        <w:rPr>
          <w:rFonts w:eastAsia="Calibri" w:cs="Times New Roman"/>
          <w:b/>
          <w:u w:val="single"/>
        </w:rPr>
        <w:t>Mise en place d</w:t>
      </w:r>
      <w:r w:rsidR="00A7225F">
        <w:rPr>
          <w:rFonts w:eastAsia="Calibri" w:cs="Times New Roman"/>
          <w:b/>
          <w:u w:val="single"/>
        </w:rPr>
        <w:t>e la</w:t>
      </w:r>
      <w:r w:rsidRPr="003344AA">
        <w:rPr>
          <w:rFonts w:eastAsia="Calibri" w:cs="Times New Roman"/>
          <w:b/>
          <w:u w:val="single"/>
        </w:rPr>
        <w:t xml:space="preserve"> Commission AHN</w:t>
      </w:r>
    </w:p>
    <w:p w:rsidR="000946D5" w:rsidRPr="00F0302A" w:rsidRDefault="000946D5" w:rsidP="000946D5">
      <w:pPr>
        <w:spacing w:before="240"/>
        <w:jc w:val="both"/>
        <w:rPr>
          <w:rFonts w:eastAsia="Calibri" w:cs="Times New Roman"/>
          <w:sz w:val="20"/>
          <w:szCs w:val="20"/>
        </w:rPr>
      </w:pPr>
      <w:r w:rsidRPr="00F0302A">
        <w:rPr>
          <w:rFonts w:eastAsia="Calibri" w:cs="Times New Roman"/>
          <w:b/>
          <w:sz w:val="20"/>
          <w:szCs w:val="20"/>
        </w:rPr>
        <w:t>Constitution</w:t>
      </w:r>
      <w:r w:rsidRPr="00F0302A">
        <w:rPr>
          <w:rFonts w:eastAsia="Calibri" w:cs="Times New Roman"/>
          <w:sz w:val="20"/>
          <w:szCs w:val="20"/>
        </w:rPr>
        <w:t xml:space="preserve"> : Cette commission est constituée de membres représentant l’université </w:t>
      </w:r>
      <w:r w:rsidR="00A7225F">
        <w:rPr>
          <w:rFonts w:eastAsia="Calibri" w:cs="Times New Roman"/>
          <w:sz w:val="20"/>
          <w:szCs w:val="20"/>
        </w:rPr>
        <w:t xml:space="preserve">Claude Bernard </w:t>
      </w:r>
      <w:r w:rsidRPr="00F0302A">
        <w:rPr>
          <w:rFonts w:eastAsia="Calibri" w:cs="Times New Roman"/>
          <w:sz w:val="20"/>
          <w:szCs w:val="20"/>
        </w:rPr>
        <w:t>Lyon 1, et des professionnels des arts et du spectacle.</w:t>
      </w:r>
    </w:p>
    <w:p w:rsidR="000946D5" w:rsidRPr="00F0302A" w:rsidRDefault="000946D5" w:rsidP="000946D5">
      <w:pPr>
        <w:spacing w:after="0" w:line="240" w:lineRule="auto"/>
        <w:jc w:val="both"/>
        <w:rPr>
          <w:rFonts w:eastAsia="Calibri" w:cs="Times New Roman"/>
          <w:i/>
          <w:sz w:val="20"/>
          <w:szCs w:val="20"/>
          <w:u w:val="single"/>
        </w:rPr>
      </w:pPr>
      <w:r w:rsidRPr="00F0302A">
        <w:rPr>
          <w:rFonts w:eastAsia="Calibri" w:cs="Times New Roman"/>
          <w:i/>
          <w:sz w:val="20"/>
          <w:szCs w:val="20"/>
          <w:u w:val="single"/>
        </w:rPr>
        <w:t xml:space="preserve">Au titre de l’Université </w:t>
      </w:r>
      <w:r w:rsidR="00A7225F">
        <w:rPr>
          <w:rFonts w:eastAsia="Calibri" w:cs="Times New Roman"/>
          <w:i/>
          <w:sz w:val="20"/>
          <w:szCs w:val="20"/>
          <w:u w:val="single"/>
        </w:rPr>
        <w:t xml:space="preserve">Claude Bernard </w:t>
      </w:r>
      <w:r w:rsidRPr="00F0302A">
        <w:rPr>
          <w:rFonts w:eastAsia="Calibri" w:cs="Times New Roman"/>
          <w:i/>
          <w:sz w:val="20"/>
          <w:szCs w:val="20"/>
          <w:u w:val="single"/>
        </w:rPr>
        <w:t>Lyon 1.</w:t>
      </w:r>
    </w:p>
    <w:p w:rsidR="000946D5" w:rsidRDefault="000946D5" w:rsidP="000946D5">
      <w:pPr>
        <w:spacing w:after="0" w:line="240" w:lineRule="auto"/>
        <w:jc w:val="both"/>
        <w:rPr>
          <w:rFonts w:eastAsia="Calibri" w:cs="Times New Roman"/>
          <w:sz w:val="20"/>
          <w:szCs w:val="20"/>
        </w:rPr>
      </w:pPr>
      <w:r w:rsidRPr="00F0302A">
        <w:rPr>
          <w:rFonts w:eastAsia="Calibri" w:cs="Times New Roman"/>
          <w:sz w:val="20"/>
          <w:szCs w:val="20"/>
        </w:rPr>
        <w:t>L</w:t>
      </w:r>
      <w:r w:rsidR="00A7225F">
        <w:rPr>
          <w:rFonts w:eastAsia="Calibri" w:cs="Times New Roman"/>
          <w:sz w:val="20"/>
          <w:szCs w:val="20"/>
        </w:rPr>
        <w:t>a P</w:t>
      </w:r>
      <w:r w:rsidRPr="00F0302A">
        <w:rPr>
          <w:rFonts w:eastAsia="Calibri" w:cs="Times New Roman"/>
          <w:sz w:val="20"/>
          <w:szCs w:val="20"/>
        </w:rPr>
        <w:t>résiden</w:t>
      </w:r>
      <w:r w:rsidR="00A7225F">
        <w:rPr>
          <w:rFonts w:eastAsia="Calibri" w:cs="Times New Roman"/>
          <w:sz w:val="20"/>
          <w:szCs w:val="20"/>
        </w:rPr>
        <w:t>ce</w:t>
      </w:r>
      <w:r w:rsidRPr="00F0302A">
        <w:rPr>
          <w:rFonts w:eastAsia="Calibri" w:cs="Times New Roman"/>
          <w:sz w:val="20"/>
          <w:szCs w:val="20"/>
        </w:rPr>
        <w:t xml:space="preserve"> d</w:t>
      </w:r>
      <w:r>
        <w:rPr>
          <w:rFonts w:eastAsia="Calibri" w:cs="Times New Roman"/>
          <w:sz w:val="20"/>
          <w:szCs w:val="20"/>
        </w:rPr>
        <w:t>u Conseil Académique</w:t>
      </w:r>
    </w:p>
    <w:p w:rsidR="000946D5" w:rsidRDefault="000946D5" w:rsidP="000946D5">
      <w:pPr>
        <w:spacing w:after="0" w:line="240" w:lineRule="auto"/>
        <w:jc w:val="both"/>
        <w:rPr>
          <w:rFonts w:eastAsia="Calibri" w:cs="Times New Roman"/>
          <w:sz w:val="20"/>
          <w:szCs w:val="20"/>
        </w:rPr>
      </w:pPr>
      <w:r w:rsidRPr="00F0302A">
        <w:rPr>
          <w:rFonts w:eastAsia="Calibri" w:cs="Times New Roman"/>
          <w:sz w:val="20"/>
          <w:szCs w:val="20"/>
        </w:rPr>
        <w:t>L</w:t>
      </w:r>
      <w:r w:rsidR="00A7225F">
        <w:rPr>
          <w:rFonts w:eastAsia="Calibri" w:cs="Times New Roman"/>
          <w:sz w:val="20"/>
          <w:szCs w:val="20"/>
        </w:rPr>
        <w:t>a</w:t>
      </w:r>
      <w:r w:rsidRPr="00F0302A">
        <w:rPr>
          <w:rFonts w:eastAsia="Calibri" w:cs="Times New Roman"/>
          <w:sz w:val="20"/>
          <w:szCs w:val="20"/>
        </w:rPr>
        <w:t xml:space="preserve"> </w:t>
      </w:r>
      <w:r w:rsidR="00A7225F">
        <w:rPr>
          <w:rFonts w:eastAsia="Calibri" w:cs="Times New Roman"/>
          <w:sz w:val="20"/>
          <w:szCs w:val="20"/>
        </w:rPr>
        <w:t>V</w:t>
      </w:r>
      <w:r w:rsidRPr="00F0302A">
        <w:rPr>
          <w:rFonts w:eastAsia="Calibri" w:cs="Times New Roman"/>
          <w:sz w:val="20"/>
          <w:szCs w:val="20"/>
        </w:rPr>
        <w:t>ice</w:t>
      </w:r>
      <w:r>
        <w:rPr>
          <w:rFonts w:eastAsia="Calibri" w:cs="Times New Roman"/>
          <w:sz w:val="20"/>
          <w:szCs w:val="20"/>
        </w:rPr>
        <w:t>-</w:t>
      </w:r>
      <w:r w:rsidR="00A7225F">
        <w:rPr>
          <w:rFonts w:eastAsia="Calibri" w:cs="Times New Roman"/>
          <w:sz w:val="20"/>
          <w:szCs w:val="20"/>
        </w:rPr>
        <w:t>P</w:t>
      </w:r>
      <w:r w:rsidRPr="00F0302A">
        <w:rPr>
          <w:rFonts w:eastAsia="Calibri" w:cs="Times New Roman"/>
          <w:sz w:val="20"/>
          <w:szCs w:val="20"/>
        </w:rPr>
        <w:t>résiden</w:t>
      </w:r>
      <w:r w:rsidR="00A7225F">
        <w:rPr>
          <w:rFonts w:eastAsia="Calibri" w:cs="Times New Roman"/>
          <w:sz w:val="20"/>
          <w:szCs w:val="20"/>
        </w:rPr>
        <w:t>ce</w:t>
      </w:r>
      <w:r>
        <w:rPr>
          <w:rFonts w:eastAsia="Calibri" w:cs="Times New Roman"/>
          <w:sz w:val="20"/>
          <w:szCs w:val="20"/>
        </w:rPr>
        <w:t xml:space="preserve"> étudiant du Conseil Académique</w:t>
      </w:r>
    </w:p>
    <w:p w:rsidR="000946D5" w:rsidRDefault="000946D5" w:rsidP="000946D5">
      <w:pPr>
        <w:spacing w:after="0" w:line="240" w:lineRule="auto"/>
        <w:jc w:val="both"/>
        <w:rPr>
          <w:rFonts w:eastAsia="Calibri" w:cs="Times New Roman"/>
          <w:sz w:val="20"/>
          <w:szCs w:val="20"/>
        </w:rPr>
      </w:pPr>
      <w:r>
        <w:rPr>
          <w:rFonts w:eastAsia="Calibri" w:cs="Times New Roman"/>
          <w:sz w:val="20"/>
          <w:szCs w:val="20"/>
        </w:rPr>
        <w:t>L</w:t>
      </w:r>
      <w:r w:rsidR="00A7225F">
        <w:rPr>
          <w:rFonts w:eastAsia="Calibri" w:cs="Times New Roman"/>
          <w:sz w:val="20"/>
          <w:szCs w:val="20"/>
        </w:rPr>
        <w:t>a</w:t>
      </w:r>
      <w:r>
        <w:rPr>
          <w:rFonts w:eastAsia="Calibri" w:cs="Times New Roman"/>
          <w:sz w:val="20"/>
          <w:szCs w:val="20"/>
        </w:rPr>
        <w:t xml:space="preserve"> </w:t>
      </w:r>
      <w:r w:rsidR="00A7225F">
        <w:rPr>
          <w:rFonts w:eastAsia="Calibri" w:cs="Times New Roman"/>
          <w:sz w:val="20"/>
          <w:szCs w:val="20"/>
        </w:rPr>
        <w:t>V</w:t>
      </w:r>
      <w:r>
        <w:rPr>
          <w:rFonts w:eastAsia="Calibri" w:cs="Times New Roman"/>
          <w:sz w:val="20"/>
          <w:szCs w:val="20"/>
        </w:rPr>
        <w:t>ice-</w:t>
      </w:r>
      <w:r w:rsidR="00A7225F">
        <w:rPr>
          <w:rFonts w:eastAsia="Calibri" w:cs="Times New Roman"/>
          <w:sz w:val="20"/>
          <w:szCs w:val="20"/>
        </w:rPr>
        <w:t>P</w:t>
      </w:r>
      <w:r>
        <w:rPr>
          <w:rFonts w:eastAsia="Calibri" w:cs="Times New Roman"/>
          <w:sz w:val="20"/>
          <w:szCs w:val="20"/>
        </w:rPr>
        <w:t>résiden</w:t>
      </w:r>
      <w:r w:rsidR="00A7225F">
        <w:rPr>
          <w:rFonts w:eastAsia="Calibri" w:cs="Times New Roman"/>
          <w:sz w:val="20"/>
          <w:szCs w:val="20"/>
        </w:rPr>
        <w:t xml:space="preserve">ce de la </w:t>
      </w:r>
      <w:r>
        <w:rPr>
          <w:rFonts w:eastAsia="Calibri" w:cs="Times New Roman"/>
          <w:sz w:val="20"/>
          <w:szCs w:val="20"/>
        </w:rPr>
        <w:t>CFVU</w:t>
      </w:r>
    </w:p>
    <w:p w:rsidR="000946D5" w:rsidRDefault="000946D5" w:rsidP="000946D5">
      <w:pPr>
        <w:spacing w:after="0" w:line="240" w:lineRule="auto"/>
        <w:jc w:val="both"/>
        <w:rPr>
          <w:rFonts w:eastAsia="Calibri" w:cs="Times New Roman"/>
          <w:sz w:val="20"/>
          <w:szCs w:val="20"/>
        </w:rPr>
      </w:pPr>
      <w:r>
        <w:rPr>
          <w:rFonts w:eastAsia="Calibri" w:cs="Times New Roman"/>
          <w:sz w:val="20"/>
          <w:szCs w:val="20"/>
        </w:rPr>
        <w:t xml:space="preserve">La </w:t>
      </w:r>
      <w:r w:rsidR="00A7225F">
        <w:rPr>
          <w:rFonts w:eastAsia="Calibri" w:cs="Times New Roman"/>
          <w:sz w:val="20"/>
          <w:szCs w:val="20"/>
        </w:rPr>
        <w:t>V</w:t>
      </w:r>
      <w:r>
        <w:rPr>
          <w:rFonts w:eastAsia="Calibri" w:cs="Times New Roman"/>
          <w:sz w:val="20"/>
          <w:szCs w:val="20"/>
        </w:rPr>
        <w:t>ice-</w:t>
      </w:r>
      <w:r w:rsidR="00A7225F">
        <w:rPr>
          <w:rFonts w:eastAsia="Calibri" w:cs="Times New Roman"/>
          <w:sz w:val="20"/>
          <w:szCs w:val="20"/>
        </w:rPr>
        <w:t>P</w:t>
      </w:r>
      <w:r>
        <w:rPr>
          <w:rFonts w:eastAsia="Calibri" w:cs="Times New Roman"/>
          <w:sz w:val="20"/>
          <w:szCs w:val="20"/>
        </w:rPr>
        <w:t>résiden</w:t>
      </w:r>
      <w:r w:rsidR="00A7225F">
        <w:rPr>
          <w:rFonts w:eastAsia="Calibri" w:cs="Times New Roman"/>
          <w:sz w:val="20"/>
          <w:szCs w:val="20"/>
        </w:rPr>
        <w:t>c</w:t>
      </w:r>
      <w:r>
        <w:rPr>
          <w:rFonts w:eastAsia="Calibri" w:cs="Times New Roman"/>
          <w:sz w:val="20"/>
          <w:szCs w:val="20"/>
        </w:rPr>
        <w:t xml:space="preserve">e </w:t>
      </w:r>
      <w:r w:rsidR="00A7225F">
        <w:rPr>
          <w:rFonts w:eastAsia="Calibri" w:cs="Times New Roman"/>
          <w:sz w:val="20"/>
          <w:szCs w:val="20"/>
        </w:rPr>
        <w:t xml:space="preserve">déléguée en charge </w:t>
      </w:r>
      <w:r>
        <w:rPr>
          <w:rFonts w:eastAsia="Calibri" w:cs="Times New Roman"/>
          <w:sz w:val="20"/>
          <w:szCs w:val="20"/>
        </w:rPr>
        <w:t xml:space="preserve">de la formation initiale </w:t>
      </w:r>
    </w:p>
    <w:p w:rsidR="000946D5" w:rsidRDefault="000946D5" w:rsidP="000946D5">
      <w:pPr>
        <w:spacing w:after="0" w:line="240" w:lineRule="auto"/>
        <w:jc w:val="both"/>
        <w:rPr>
          <w:rFonts w:eastAsia="Calibri" w:cs="Times New Roman"/>
          <w:sz w:val="20"/>
          <w:szCs w:val="20"/>
        </w:rPr>
      </w:pPr>
      <w:r>
        <w:rPr>
          <w:rFonts w:eastAsia="Calibri" w:cs="Times New Roman"/>
          <w:sz w:val="20"/>
          <w:szCs w:val="20"/>
        </w:rPr>
        <w:t>L</w:t>
      </w:r>
      <w:r w:rsidR="00A7225F">
        <w:rPr>
          <w:rFonts w:eastAsia="Calibri" w:cs="Times New Roman"/>
          <w:sz w:val="20"/>
          <w:szCs w:val="20"/>
        </w:rPr>
        <w:t>e chargé</w:t>
      </w:r>
      <w:r>
        <w:rPr>
          <w:rFonts w:eastAsia="Calibri" w:cs="Times New Roman"/>
          <w:sz w:val="20"/>
          <w:szCs w:val="20"/>
        </w:rPr>
        <w:t xml:space="preserve"> </w:t>
      </w:r>
      <w:r w:rsidRPr="00F0302A">
        <w:rPr>
          <w:rFonts w:eastAsia="Calibri" w:cs="Times New Roman"/>
          <w:sz w:val="20"/>
          <w:szCs w:val="20"/>
        </w:rPr>
        <w:t xml:space="preserve">de mission culture de </w:t>
      </w:r>
      <w:r w:rsidR="00A7225F">
        <w:rPr>
          <w:rFonts w:eastAsia="Calibri" w:cs="Times New Roman"/>
          <w:sz w:val="20"/>
          <w:szCs w:val="20"/>
        </w:rPr>
        <w:t>l’UCBL1</w:t>
      </w:r>
    </w:p>
    <w:p w:rsidR="000946D5" w:rsidRDefault="000946D5" w:rsidP="000946D5">
      <w:pPr>
        <w:spacing w:after="0" w:line="240" w:lineRule="auto"/>
        <w:jc w:val="both"/>
        <w:rPr>
          <w:rFonts w:eastAsia="Calibri" w:cs="Times New Roman"/>
          <w:sz w:val="20"/>
          <w:szCs w:val="20"/>
        </w:rPr>
      </w:pPr>
      <w:r>
        <w:rPr>
          <w:rFonts w:eastAsia="Calibri" w:cs="Times New Roman"/>
          <w:sz w:val="20"/>
          <w:szCs w:val="20"/>
        </w:rPr>
        <w:t>Le responsable de la formation dans laquelle est inscrit l’étudiant</w:t>
      </w:r>
    </w:p>
    <w:p w:rsidR="00B33150" w:rsidRDefault="00B33150" w:rsidP="000946D5">
      <w:pPr>
        <w:spacing w:after="0" w:line="240" w:lineRule="auto"/>
        <w:jc w:val="both"/>
        <w:rPr>
          <w:rFonts w:eastAsia="Calibri" w:cs="Times New Roman"/>
          <w:sz w:val="20"/>
          <w:szCs w:val="20"/>
        </w:rPr>
      </w:pPr>
      <w:r>
        <w:rPr>
          <w:rFonts w:eastAsia="Calibri" w:cs="Times New Roman"/>
          <w:sz w:val="20"/>
          <w:szCs w:val="20"/>
        </w:rPr>
        <w:t>L’enseignant chercheur référent AHN</w:t>
      </w:r>
    </w:p>
    <w:p w:rsidR="00B33150" w:rsidRPr="00F0302A" w:rsidRDefault="00B33150" w:rsidP="000946D5">
      <w:pPr>
        <w:spacing w:after="0" w:line="240" w:lineRule="auto"/>
        <w:jc w:val="both"/>
        <w:rPr>
          <w:rFonts w:eastAsia="Calibri" w:cs="Times New Roman"/>
          <w:sz w:val="20"/>
          <w:szCs w:val="20"/>
        </w:rPr>
      </w:pPr>
    </w:p>
    <w:p w:rsidR="000946D5" w:rsidRPr="00F0302A" w:rsidRDefault="000946D5" w:rsidP="000946D5">
      <w:pPr>
        <w:spacing w:after="0" w:line="240" w:lineRule="auto"/>
        <w:jc w:val="both"/>
        <w:rPr>
          <w:rFonts w:eastAsia="Calibri" w:cs="Times New Roman"/>
          <w:i/>
          <w:sz w:val="20"/>
          <w:szCs w:val="20"/>
          <w:u w:val="single"/>
        </w:rPr>
      </w:pPr>
      <w:r w:rsidRPr="00F0302A">
        <w:rPr>
          <w:rFonts w:eastAsia="Calibri" w:cs="Times New Roman"/>
          <w:i/>
          <w:sz w:val="20"/>
          <w:szCs w:val="20"/>
          <w:u w:val="single"/>
        </w:rPr>
        <w:t>Membres extérieurs</w:t>
      </w:r>
    </w:p>
    <w:p w:rsidR="00B33150" w:rsidRDefault="00B33150" w:rsidP="00033AF2">
      <w:pPr>
        <w:spacing w:before="240" w:line="240" w:lineRule="auto"/>
        <w:jc w:val="both"/>
        <w:rPr>
          <w:rFonts w:eastAsia="Calibri" w:cs="Times New Roman"/>
          <w:sz w:val="20"/>
          <w:szCs w:val="20"/>
        </w:rPr>
      </w:pPr>
      <w:r>
        <w:rPr>
          <w:rFonts w:eastAsia="Calibri" w:cs="Times New Roman"/>
          <w:sz w:val="20"/>
          <w:szCs w:val="20"/>
        </w:rPr>
        <w:t xml:space="preserve">Tout </w:t>
      </w:r>
      <w:r w:rsidR="000946D5" w:rsidRPr="00F0302A">
        <w:rPr>
          <w:rFonts w:eastAsia="Calibri" w:cs="Times New Roman"/>
          <w:sz w:val="20"/>
          <w:szCs w:val="20"/>
        </w:rPr>
        <w:t xml:space="preserve">intervenant professionnel reconnu pour </w:t>
      </w:r>
      <w:r>
        <w:rPr>
          <w:rFonts w:eastAsia="Calibri" w:cs="Times New Roman"/>
          <w:sz w:val="20"/>
          <w:szCs w:val="20"/>
        </w:rPr>
        <w:t xml:space="preserve">son </w:t>
      </w:r>
      <w:r w:rsidR="000946D5" w:rsidRPr="00F0302A">
        <w:rPr>
          <w:rFonts w:eastAsia="Calibri" w:cs="Times New Roman"/>
          <w:sz w:val="20"/>
          <w:szCs w:val="20"/>
        </w:rPr>
        <w:t>expertise dans le domaine des arts ou du spectacle</w:t>
      </w:r>
      <w:r>
        <w:rPr>
          <w:rFonts w:eastAsia="Calibri" w:cs="Times New Roman"/>
          <w:sz w:val="20"/>
          <w:szCs w:val="20"/>
        </w:rPr>
        <w:t xml:space="preserve"> pourra être con</w:t>
      </w:r>
      <w:r w:rsidR="00A7225F">
        <w:rPr>
          <w:rFonts w:eastAsia="Calibri" w:cs="Times New Roman"/>
          <w:sz w:val="20"/>
          <w:szCs w:val="20"/>
        </w:rPr>
        <w:t>sulté</w:t>
      </w:r>
      <w:r>
        <w:rPr>
          <w:rFonts w:eastAsia="Calibri" w:cs="Times New Roman"/>
          <w:sz w:val="20"/>
          <w:szCs w:val="20"/>
        </w:rPr>
        <w:t xml:space="preserve"> en fonction des dossiers à examiner.</w:t>
      </w:r>
      <w:r w:rsidR="000946D5" w:rsidRPr="00F0302A">
        <w:rPr>
          <w:rFonts w:eastAsia="Calibri" w:cs="Times New Roman"/>
          <w:sz w:val="20"/>
          <w:szCs w:val="20"/>
        </w:rPr>
        <w:t xml:space="preserve"> </w:t>
      </w:r>
    </w:p>
    <w:p w:rsidR="00CE6C2F" w:rsidRDefault="008479CE" w:rsidP="00033AF2">
      <w:pPr>
        <w:spacing w:before="240" w:line="240" w:lineRule="auto"/>
        <w:jc w:val="both"/>
        <w:rPr>
          <w:rFonts w:ascii="Calibri" w:eastAsia="Calibri" w:hAnsi="Calibri" w:cs="Times New Roman"/>
          <w:sz w:val="20"/>
          <w:szCs w:val="20"/>
        </w:rPr>
      </w:pPr>
      <w:r w:rsidRPr="00F0302A">
        <w:rPr>
          <w:rFonts w:eastAsia="Calibri" w:cs="Times New Roman"/>
          <w:b/>
          <w:sz w:val="20"/>
          <w:szCs w:val="20"/>
        </w:rPr>
        <w:t>Mission</w:t>
      </w:r>
      <w:r w:rsidRPr="00F0302A">
        <w:rPr>
          <w:rFonts w:eastAsia="Calibri" w:cs="Times New Roman"/>
          <w:sz w:val="20"/>
          <w:szCs w:val="20"/>
        </w:rPr>
        <w:t xml:space="preserve"> : Une commission AHN se réunira une fois par an, au cours des premières semaines de l’année universitaire. Elle étudie et délibère autour des demandes des étudiant(e)s concernant leur éligibilité </w:t>
      </w:r>
      <w:r w:rsidRPr="00033AF2">
        <w:rPr>
          <w:rFonts w:eastAsia="Calibri" w:cs="Times New Roman"/>
          <w:sz w:val="20"/>
          <w:szCs w:val="20"/>
        </w:rPr>
        <w:t xml:space="preserve">au statut d’étudiant AHN. </w:t>
      </w:r>
    </w:p>
    <w:p w:rsidR="00616590" w:rsidRDefault="00B33150" w:rsidP="00033AF2">
      <w:pPr>
        <w:spacing w:before="240" w:line="240" w:lineRule="auto"/>
        <w:jc w:val="both"/>
        <w:rPr>
          <w:rFonts w:ascii="Calibri" w:eastAsia="Calibri" w:hAnsi="Calibri" w:cs="Times New Roman"/>
          <w:sz w:val="20"/>
          <w:szCs w:val="20"/>
        </w:rPr>
      </w:pPr>
      <w:r>
        <w:rPr>
          <w:rFonts w:ascii="Calibri" w:eastAsia="Calibri" w:hAnsi="Calibri" w:cs="Times New Roman"/>
          <w:sz w:val="20"/>
          <w:szCs w:val="20"/>
        </w:rPr>
        <w:lastRenderedPageBreak/>
        <w:t xml:space="preserve">Après avis de la commission, </w:t>
      </w:r>
      <w:r w:rsidR="00A7225F">
        <w:rPr>
          <w:rFonts w:ascii="Calibri" w:eastAsia="Calibri" w:hAnsi="Calibri" w:cs="Times New Roman"/>
          <w:sz w:val="20"/>
          <w:szCs w:val="20"/>
        </w:rPr>
        <w:t xml:space="preserve">la décision d’accorder le statut d’étudiant AHN sera transmise par </w:t>
      </w:r>
      <w:r>
        <w:rPr>
          <w:rFonts w:ascii="Calibri" w:eastAsia="Calibri" w:hAnsi="Calibri" w:cs="Times New Roman"/>
          <w:sz w:val="20"/>
          <w:szCs w:val="20"/>
        </w:rPr>
        <w:t xml:space="preserve">le </w:t>
      </w:r>
      <w:r w:rsidR="00A7225F">
        <w:rPr>
          <w:rFonts w:ascii="Calibri" w:eastAsia="Calibri" w:hAnsi="Calibri" w:cs="Times New Roman"/>
          <w:sz w:val="20"/>
          <w:szCs w:val="20"/>
        </w:rPr>
        <w:t>P</w:t>
      </w:r>
      <w:r>
        <w:rPr>
          <w:rFonts w:ascii="Calibri" w:eastAsia="Calibri" w:hAnsi="Calibri" w:cs="Times New Roman"/>
          <w:sz w:val="20"/>
          <w:szCs w:val="20"/>
        </w:rPr>
        <w:t>résident de l’</w:t>
      </w:r>
      <w:r w:rsidR="00A7225F">
        <w:rPr>
          <w:rFonts w:ascii="Calibri" w:eastAsia="Calibri" w:hAnsi="Calibri" w:cs="Times New Roman"/>
          <w:sz w:val="20"/>
          <w:szCs w:val="20"/>
        </w:rPr>
        <w:t>U</w:t>
      </w:r>
      <w:r>
        <w:rPr>
          <w:rFonts w:ascii="Calibri" w:eastAsia="Calibri" w:hAnsi="Calibri" w:cs="Times New Roman"/>
          <w:sz w:val="20"/>
          <w:szCs w:val="20"/>
        </w:rPr>
        <w:t>niversité</w:t>
      </w:r>
      <w:r w:rsidR="00A7225F">
        <w:rPr>
          <w:rFonts w:ascii="Calibri" w:eastAsia="Calibri" w:hAnsi="Calibri" w:cs="Times New Roman"/>
          <w:sz w:val="20"/>
          <w:szCs w:val="20"/>
        </w:rPr>
        <w:t xml:space="preserve"> Claude Bernard Lyon1</w:t>
      </w:r>
      <w:r>
        <w:rPr>
          <w:rFonts w:ascii="Calibri" w:eastAsia="Calibri" w:hAnsi="Calibri" w:cs="Times New Roman"/>
          <w:sz w:val="20"/>
          <w:szCs w:val="20"/>
        </w:rPr>
        <w:t>.</w:t>
      </w:r>
    </w:p>
    <w:p w:rsidR="00616590" w:rsidRDefault="00616590" w:rsidP="00033AF2">
      <w:pPr>
        <w:spacing w:before="240" w:line="240" w:lineRule="auto"/>
        <w:jc w:val="both"/>
        <w:rPr>
          <w:rFonts w:ascii="Calibri" w:eastAsia="Calibri" w:hAnsi="Calibri" w:cs="Times New Roman"/>
          <w:sz w:val="20"/>
          <w:szCs w:val="20"/>
        </w:rPr>
      </w:pPr>
      <w:r>
        <w:rPr>
          <w:rFonts w:ascii="Calibri" w:eastAsia="Calibri" w:hAnsi="Calibri" w:cs="Times New Roman"/>
          <w:sz w:val="20"/>
          <w:szCs w:val="20"/>
        </w:rPr>
        <w:t xml:space="preserve">Le statut </w:t>
      </w:r>
      <w:r w:rsidR="00C22453">
        <w:rPr>
          <w:rFonts w:ascii="Calibri" w:eastAsia="Calibri" w:hAnsi="Calibri" w:cs="Times New Roman"/>
          <w:sz w:val="20"/>
          <w:szCs w:val="20"/>
        </w:rPr>
        <w:t xml:space="preserve">d’étudiant AHN </w:t>
      </w:r>
      <w:r>
        <w:rPr>
          <w:rFonts w:ascii="Calibri" w:eastAsia="Calibri" w:hAnsi="Calibri" w:cs="Times New Roman"/>
          <w:sz w:val="20"/>
          <w:szCs w:val="20"/>
        </w:rPr>
        <w:t xml:space="preserve">est octroyé pour une année universitaire. </w:t>
      </w:r>
      <w:r w:rsidRPr="00616590">
        <w:rPr>
          <w:rFonts w:ascii="Calibri" w:eastAsia="Calibri" w:hAnsi="Calibri" w:cs="Times New Roman"/>
          <w:sz w:val="20"/>
          <w:szCs w:val="20"/>
        </w:rPr>
        <w:t>Si l’étudiant(e) souhaite renouveler son statut d’une année sur l’autre, il (elle) d</w:t>
      </w:r>
      <w:r w:rsidR="00C22453">
        <w:rPr>
          <w:rFonts w:ascii="Calibri" w:eastAsia="Calibri" w:hAnsi="Calibri" w:cs="Times New Roman"/>
          <w:sz w:val="20"/>
          <w:szCs w:val="20"/>
        </w:rPr>
        <w:t>evra</w:t>
      </w:r>
      <w:r w:rsidRPr="00616590">
        <w:rPr>
          <w:rFonts w:ascii="Calibri" w:eastAsia="Calibri" w:hAnsi="Calibri" w:cs="Times New Roman"/>
          <w:sz w:val="20"/>
          <w:szCs w:val="20"/>
        </w:rPr>
        <w:t xml:space="preserve"> re</w:t>
      </w:r>
      <w:r w:rsidR="00C22453">
        <w:rPr>
          <w:rFonts w:ascii="Calibri" w:eastAsia="Calibri" w:hAnsi="Calibri" w:cs="Times New Roman"/>
          <w:sz w:val="20"/>
          <w:szCs w:val="20"/>
        </w:rPr>
        <w:t>déposer</w:t>
      </w:r>
      <w:r w:rsidRPr="00616590">
        <w:rPr>
          <w:rFonts w:ascii="Calibri" w:eastAsia="Calibri" w:hAnsi="Calibri" w:cs="Times New Roman"/>
          <w:sz w:val="20"/>
          <w:szCs w:val="20"/>
        </w:rPr>
        <w:t xml:space="preserve"> un dossier de candidature qui sera </w:t>
      </w:r>
      <w:r w:rsidR="00C22453">
        <w:rPr>
          <w:rFonts w:ascii="Calibri" w:eastAsia="Calibri" w:hAnsi="Calibri" w:cs="Times New Roman"/>
          <w:sz w:val="20"/>
          <w:szCs w:val="20"/>
        </w:rPr>
        <w:t>de</w:t>
      </w:r>
      <w:r w:rsidRPr="00616590">
        <w:rPr>
          <w:rFonts w:ascii="Calibri" w:eastAsia="Calibri" w:hAnsi="Calibri" w:cs="Times New Roman"/>
          <w:sz w:val="20"/>
          <w:szCs w:val="20"/>
        </w:rPr>
        <w:t xml:space="preserve"> nouveau évalué par la commission.</w:t>
      </w:r>
    </w:p>
    <w:p w:rsidR="00B33150" w:rsidRDefault="00B33150" w:rsidP="00033AF2">
      <w:pPr>
        <w:spacing w:before="240" w:line="240" w:lineRule="auto"/>
        <w:jc w:val="both"/>
        <w:rPr>
          <w:rFonts w:ascii="Calibri" w:eastAsia="Calibri" w:hAnsi="Calibri" w:cs="Times New Roman"/>
          <w:sz w:val="20"/>
          <w:szCs w:val="20"/>
        </w:rPr>
      </w:pPr>
      <w:r>
        <w:rPr>
          <w:rFonts w:ascii="Calibri" w:eastAsia="Calibri" w:hAnsi="Calibri" w:cs="Times New Roman"/>
          <w:sz w:val="20"/>
          <w:szCs w:val="20"/>
        </w:rPr>
        <w:t xml:space="preserve"> Un avis favorable donnera lieu à la signature d’un contrat spécifiant les aménagements entre l’établissement, l’étudiant(e) et éventuellement un établissement culturel partenaire.</w:t>
      </w:r>
    </w:p>
    <w:p w:rsidR="00616590" w:rsidRDefault="00B33150" w:rsidP="00191608">
      <w:pPr>
        <w:spacing w:before="240" w:line="240" w:lineRule="auto"/>
        <w:jc w:val="both"/>
        <w:rPr>
          <w:rFonts w:ascii="Calibri" w:eastAsia="Calibri" w:hAnsi="Calibri" w:cs="Times New Roman"/>
          <w:sz w:val="20"/>
          <w:szCs w:val="20"/>
        </w:rPr>
      </w:pPr>
      <w:r>
        <w:rPr>
          <w:rFonts w:ascii="Calibri" w:eastAsia="Calibri" w:hAnsi="Calibri" w:cs="Times New Roman"/>
          <w:sz w:val="20"/>
          <w:szCs w:val="20"/>
        </w:rPr>
        <w:t xml:space="preserve">Ce contrat détaillera les aménagements spécifiques accordés à </w:t>
      </w:r>
      <w:r w:rsidRPr="00B33150">
        <w:rPr>
          <w:rFonts w:ascii="Calibri" w:eastAsia="Calibri" w:hAnsi="Calibri" w:cs="Times New Roman"/>
          <w:sz w:val="20"/>
          <w:szCs w:val="20"/>
        </w:rPr>
        <w:t>l’étudiant(e)</w:t>
      </w:r>
      <w:r>
        <w:rPr>
          <w:rFonts w:ascii="Calibri" w:eastAsia="Calibri" w:hAnsi="Calibri" w:cs="Times New Roman"/>
          <w:sz w:val="20"/>
          <w:szCs w:val="20"/>
        </w:rPr>
        <w:t>.</w:t>
      </w:r>
    </w:p>
    <w:p w:rsidR="00191608" w:rsidRDefault="00C22453" w:rsidP="00191608">
      <w:pPr>
        <w:spacing w:before="240" w:line="240" w:lineRule="auto"/>
        <w:jc w:val="both"/>
        <w:rPr>
          <w:rFonts w:eastAsia="Calibri" w:cs="Times New Roman"/>
          <w:sz w:val="20"/>
          <w:szCs w:val="20"/>
        </w:rPr>
      </w:pPr>
      <w:r>
        <w:rPr>
          <w:rFonts w:eastAsia="Calibri" w:cs="Times New Roman"/>
          <w:sz w:val="20"/>
          <w:szCs w:val="20"/>
        </w:rPr>
        <w:t>La</w:t>
      </w:r>
      <w:r w:rsidR="00191608" w:rsidRPr="00191608">
        <w:rPr>
          <w:rFonts w:eastAsia="Calibri" w:cs="Times New Roman"/>
          <w:sz w:val="20"/>
          <w:szCs w:val="20"/>
        </w:rPr>
        <w:t xml:space="preserve"> liste des étudiants bénéficiant de ce statut est établie </w:t>
      </w:r>
      <w:r w:rsidR="00191608">
        <w:rPr>
          <w:rFonts w:eastAsia="Calibri" w:cs="Times New Roman"/>
          <w:sz w:val="20"/>
          <w:szCs w:val="20"/>
        </w:rPr>
        <w:t xml:space="preserve">par la commission </w:t>
      </w:r>
      <w:r w:rsidR="00191608" w:rsidRPr="00191608">
        <w:rPr>
          <w:rFonts w:eastAsia="Calibri" w:cs="Times New Roman"/>
          <w:sz w:val="20"/>
          <w:szCs w:val="20"/>
        </w:rPr>
        <w:t>pour l’année universitaire</w:t>
      </w:r>
      <w:r w:rsidR="00565C3E">
        <w:rPr>
          <w:rFonts w:eastAsia="Calibri" w:cs="Times New Roman"/>
          <w:sz w:val="20"/>
          <w:szCs w:val="20"/>
        </w:rPr>
        <w:t>.</w:t>
      </w:r>
    </w:p>
    <w:p w:rsidR="00565C3E" w:rsidRDefault="00191608" w:rsidP="008479CE">
      <w:pPr>
        <w:spacing w:before="240" w:line="240" w:lineRule="auto"/>
        <w:jc w:val="both"/>
        <w:rPr>
          <w:rFonts w:eastAsia="Calibri" w:cs="Times New Roman"/>
          <w:sz w:val="20"/>
          <w:szCs w:val="20"/>
        </w:rPr>
      </w:pPr>
      <w:r w:rsidRPr="00191608">
        <w:rPr>
          <w:rFonts w:eastAsia="Calibri" w:cs="Times New Roman"/>
          <w:sz w:val="20"/>
          <w:szCs w:val="20"/>
        </w:rPr>
        <w:t xml:space="preserve">La </w:t>
      </w:r>
      <w:r w:rsidR="00616590">
        <w:rPr>
          <w:rFonts w:eastAsia="Calibri" w:cs="Times New Roman"/>
          <w:sz w:val="20"/>
          <w:szCs w:val="20"/>
        </w:rPr>
        <w:t xml:space="preserve">DEVU </w:t>
      </w:r>
      <w:r w:rsidRPr="00191608">
        <w:rPr>
          <w:rFonts w:eastAsia="Calibri" w:cs="Times New Roman"/>
          <w:sz w:val="20"/>
          <w:szCs w:val="20"/>
        </w:rPr>
        <w:t>informe</w:t>
      </w:r>
      <w:r w:rsidR="00565C3E">
        <w:rPr>
          <w:rFonts w:eastAsia="Calibri" w:cs="Times New Roman"/>
          <w:sz w:val="20"/>
          <w:szCs w:val="20"/>
        </w:rPr>
        <w:t>ra ensuite</w:t>
      </w:r>
      <w:r w:rsidRPr="00191608">
        <w:rPr>
          <w:rFonts w:eastAsia="Calibri" w:cs="Times New Roman"/>
          <w:sz w:val="20"/>
          <w:szCs w:val="20"/>
        </w:rPr>
        <w:t xml:space="preserve"> les </w:t>
      </w:r>
      <w:r w:rsidR="00616590">
        <w:rPr>
          <w:rFonts w:eastAsia="Calibri" w:cs="Times New Roman"/>
          <w:sz w:val="20"/>
          <w:szCs w:val="20"/>
        </w:rPr>
        <w:t xml:space="preserve">composantes </w:t>
      </w:r>
      <w:r w:rsidRPr="00191608">
        <w:rPr>
          <w:rFonts w:eastAsia="Calibri" w:cs="Times New Roman"/>
          <w:sz w:val="20"/>
          <w:szCs w:val="20"/>
        </w:rPr>
        <w:t>de l’identité des étudiants concernés et des aménagements pédagogiques particuliers accordés à ces étudiants.</w:t>
      </w:r>
    </w:p>
    <w:p w:rsidR="00565C3E" w:rsidRDefault="00565C3E" w:rsidP="008479CE">
      <w:pPr>
        <w:spacing w:after="0" w:line="240" w:lineRule="auto"/>
        <w:jc w:val="both"/>
        <w:rPr>
          <w:rFonts w:eastAsia="Calibri" w:cs="Times New Roman"/>
          <w:sz w:val="20"/>
          <w:szCs w:val="20"/>
        </w:rPr>
      </w:pPr>
    </w:p>
    <w:p w:rsidR="00565C3E" w:rsidRPr="00F0302A" w:rsidRDefault="00565C3E" w:rsidP="008479CE">
      <w:pPr>
        <w:spacing w:after="0" w:line="240" w:lineRule="auto"/>
        <w:jc w:val="both"/>
        <w:rPr>
          <w:rFonts w:eastAsia="Calibri" w:cs="Times New Roman"/>
          <w:sz w:val="20"/>
          <w:szCs w:val="20"/>
        </w:rPr>
      </w:pPr>
    </w:p>
    <w:p w:rsidR="00565C3E" w:rsidRPr="003344AA" w:rsidRDefault="00565C3E" w:rsidP="00565C3E">
      <w:pPr>
        <w:rPr>
          <w:rFonts w:eastAsia="Calibri" w:cs="Times New Roman"/>
          <w:b/>
          <w:u w:val="single"/>
        </w:rPr>
      </w:pPr>
      <w:r w:rsidRPr="00565C3E">
        <w:rPr>
          <w:rFonts w:eastAsia="Calibri" w:cs="Times New Roman"/>
          <w:b/>
          <w:sz w:val="20"/>
          <w:szCs w:val="20"/>
        </w:rPr>
        <w:t>3/</w:t>
      </w:r>
      <w:r w:rsidRPr="00565C3E">
        <w:rPr>
          <w:rFonts w:eastAsia="Calibri" w:cs="Times New Roman"/>
          <w:sz w:val="20"/>
          <w:szCs w:val="20"/>
        </w:rPr>
        <w:t xml:space="preserve"> </w:t>
      </w:r>
      <w:r w:rsidRPr="003344AA">
        <w:rPr>
          <w:rFonts w:eastAsia="Calibri" w:cs="Times New Roman"/>
          <w:b/>
          <w:u w:val="single"/>
        </w:rPr>
        <w:t>Modalités de mise en œuvre des aménagements et obligations de l’étudiant</w:t>
      </w:r>
    </w:p>
    <w:p w:rsidR="00565C3E" w:rsidRPr="00565C3E" w:rsidRDefault="00565C3E" w:rsidP="00565C3E">
      <w:pPr>
        <w:spacing w:before="240"/>
        <w:jc w:val="both"/>
        <w:rPr>
          <w:rFonts w:eastAsia="Calibri" w:cs="Times New Roman"/>
          <w:sz w:val="20"/>
          <w:szCs w:val="20"/>
        </w:rPr>
      </w:pPr>
      <w:r w:rsidRPr="00565C3E">
        <w:rPr>
          <w:rFonts w:eastAsia="Calibri" w:cs="Times New Roman"/>
          <w:sz w:val="20"/>
          <w:szCs w:val="20"/>
        </w:rPr>
        <w:t>L’étudiant(e) reconnu(e) AHN</w:t>
      </w:r>
      <w:r w:rsidR="00616590">
        <w:rPr>
          <w:rFonts w:eastAsia="Calibri" w:cs="Times New Roman"/>
          <w:sz w:val="20"/>
          <w:szCs w:val="20"/>
        </w:rPr>
        <w:t xml:space="preserve"> </w:t>
      </w:r>
      <w:r w:rsidRPr="00565C3E">
        <w:rPr>
          <w:rFonts w:eastAsia="Calibri" w:cs="Times New Roman"/>
          <w:sz w:val="20"/>
          <w:szCs w:val="20"/>
        </w:rPr>
        <w:t xml:space="preserve">devra signer un </w:t>
      </w:r>
      <w:r w:rsidRPr="00565C3E">
        <w:rPr>
          <w:rFonts w:eastAsia="Calibri" w:cs="Times New Roman"/>
          <w:b/>
          <w:sz w:val="20"/>
          <w:szCs w:val="20"/>
        </w:rPr>
        <w:t>contrat pédagogique</w:t>
      </w:r>
      <w:r w:rsidRPr="00565C3E">
        <w:rPr>
          <w:rFonts w:eastAsia="Calibri" w:cs="Times New Roman"/>
          <w:sz w:val="20"/>
          <w:szCs w:val="20"/>
        </w:rPr>
        <w:t xml:space="preserve"> avec </w:t>
      </w:r>
      <w:r w:rsidR="00616590">
        <w:rPr>
          <w:rFonts w:eastAsia="Calibri" w:cs="Times New Roman"/>
          <w:sz w:val="20"/>
          <w:szCs w:val="20"/>
        </w:rPr>
        <w:t xml:space="preserve">l’établissement </w:t>
      </w:r>
      <w:r w:rsidRPr="00565C3E">
        <w:rPr>
          <w:rFonts w:eastAsia="Calibri" w:cs="Times New Roman"/>
          <w:sz w:val="20"/>
          <w:szCs w:val="20"/>
        </w:rPr>
        <w:t>pour matérialiser les engagements respectifs des parties pour l’année universitaire en cours.</w:t>
      </w:r>
    </w:p>
    <w:p w:rsidR="00AA6577" w:rsidRPr="00AA6577" w:rsidRDefault="00565C3E" w:rsidP="00616590">
      <w:pPr>
        <w:spacing w:before="240"/>
        <w:jc w:val="both"/>
        <w:rPr>
          <w:rFonts w:eastAsia="Calibri" w:cs="Times New Roman"/>
          <w:i/>
          <w:color w:val="FF0000"/>
          <w:sz w:val="20"/>
          <w:szCs w:val="20"/>
        </w:rPr>
      </w:pPr>
      <w:r w:rsidRPr="00565C3E">
        <w:rPr>
          <w:rFonts w:eastAsia="Calibri" w:cs="Times New Roman"/>
          <w:sz w:val="20"/>
          <w:szCs w:val="20"/>
        </w:rPr>
        <w:t xml:space="preserve">Le statut </w:t>
      </w:r>
      <w:r w:rsidR="00C22453">
        <w:rPr>
          <w:rFonts w:eastAsia="Calibri" w:cs="Times New Roman"/>
          <w:sz w:val="20"/>
          <w:szCs w:val="20"/>
        </w:rPr>
        <w:t xml:space="preserve">étudiant </w:t>
      </w:r>
      <w:r w:rsidRPr="00565C3E">
        <w:rPr>
          <w:rFonts w:eastAsia="Calibri" w:cs="Times New Roman"/>
          <w:sz w:val="20"/>
          <w:szCs w:val="20"/>
        </w:rPr>
        <w:t xml:space="preserve">AHN assure aux étudiant(e)s la possibilité de bénéficier de certains avantages </w:t>
      </w:r>
      <w:r w:rsidR="00616590">
        <w:rPr>
          <w:rFonts w:eastAsia="Calibri" w:cs="Times New Roman"/>
          <w:sz w:val="20"/>
          <w:szCs w:val="20"/>
        </w:rPr>
        <w:t xml:space="preserve">octroyés après concertation avec le responsable de formation </w:t>
      </w:r>
      <w:r w:rsidRPr="00565C3E">
        <w:rPr>
          <w:rFonts w:eastAsia="Calibri" w:cs="Times New Roman"/>
          <w:sz w:val="20"/>
          <w:szCs w:val="20"/>
        </w:rPr>
        <w:t>tels qu</w:t>
      </w:r>
      <w:r w:rsidR="00616590">
        <w:rPr>
          <w:rFonts w:eastAsia="Calibri" w:cs="Times New Roman"/>
          <w:sz w:val="20"/>
          <w:szCs w:val="20"/>
        </w:rPr>
        <w:t>’u</w:t>
      </w:r>
      <w:r w:rsidRPr="00565C3E">
        <w:rPr>
          <w:rFonts w:eastAsia="Calibri" w:cs="Times New Roman"/>
          <w:sz w:val="20"/>
          <w:szCs w:val="20"/>
        </w:rPr>
        <w:t>n aménagement d’études (par exemple DUT en 3 ans, licence en 4 ans…)</w:t>
      </w:r>
      <w:r w:rsidR="00616590">
        <w:rPr>
          <w:rFonts w:eastAsia="Calibri" w:cs="Times New Roman"/>
          <w:sz w:val="20"/>
          <w:szCs w:val="20"/>
        </w:rPr>
        <w:t xml:space="preserve">, une dispense d’assiduité.  </w:t>
      </w:r>
    </w:p>
    <w:p w:rsidR="00565C3E" w:rsidRPr="00AA6577" w:rsidRDefault="00565C3E" w:rsidP="00565C3E">
      <w:pPr>
        <w:spacing w:before="240"/>
        <w:jc w:val="both"/>
        <w:rPr>
          <w:rFonts w:eastAsia="Calibri" w:cs="Times New Roman"/>
          <w:i/>
          <w:color w:val="FF0000"/>
          <w:sz w:val="20"/>
          <w:szCs w:val="20"/>
        </w:rPr>
      </w:pPr>
      <w:r w:rsidRPr="00565C3E">
        <w:rPr>
          <w:rFonts w:eastAsia="Calibri" w:cs="Times New Roman"/>
          <w:sz w:val="20"/>
          <w:szCs w:val="20"/>
        </w:rPr>
        <w:t xml:space="preserve">Le suivi des étudiants sera assuré par </w:t>
      </w:r>
      <w:r w:rsidR="00C22453">
        <w:rPr>
          <w:rFonts w:eastAsia="Calibri" w:cs="Times New Roman"/>
          <w:sz w:val="20"/>
          <w:szCs w:val="20"/>
        </w:rPr>
        <w:t>le</w:t>
      </w:r>
      <w:r w:rsidR="00616590">
        <w:rPr>
          <w:rFonts w:eastAsia="Calibri" w:cs="Times New Roman"/>
          <w:sz w:val="20"/>
          <w:szCs w:val="20"/>
        </w:rPr>
        <w:t xml:space="preserve"> référent </w:t>
      </w:r>
      <w:r w:rsidR="00C22453">
        <w:rPr>
          <w:rFonts w:eastAsia="Calibri" w:cs="Times New Roman"/>
          <w:sz w:val="20"/>
          <w:szCs w:val="20"/>
        </w:rPr>
        <w:t>AHN</w:t>
      </w:r>
      <w:r w:rsidR="00C22453">
        <w:rPr>
          <w:rFonts w:eastAsia="Calibri" w:cs="Times New Roman"/>
          <w:i/>
          <w:color w:val="FF0000"/>
          <w:sz w:val="20"/>
          <w:szCs w:val="20"/>
        </w:rPr>
        <w:t>.</w:t>
      </w:r>
    </w:p>
    <w:p w:rsidR="00565C3E" w:rsidRPr="00565C3E" w:rsidRDefault="00565C3E" w:rsidP="00565C3E">
      <w:pPr>
        <w:spacing w:before="240"/>
        <w:jc w:val="both"/>
        <w:rPr>
          <w:rFonts w:eastAsia="Calibri" w:cs="Times New Roman"/>
          <w:sz w:val="20"/>
          <w:szCs w:val="20"/>
        </w:rPr>
      </w:pPr>
      <w:r w:rsidRPr="00565C3E">
        <w:rPr>
          <w:rFonts w:eastAsia="Calibri" w:cs="Times New Roman"/>
          <w:sz w:val="20"/>
          <w:szCs w:val="20"/>
        </w:rPr>
        <w:t xml:space="preserve">Le statut </w:t>
      </w:r>
      <w:r w:rsidR="009B56FF" w:rsidRPr="00565C3E">
        <w:rPr>
          <w:rFonts w:eastAsia="Calibri" w:cs="Times New Roman"/>
          <w:sz w:val="20"/>
          <w:szCs w:val="20"/>
        </w:rPr>
        <w:t>d</w:t>
      </w:r>
      <w:r w:rsidR="009B56FF">
        <w:rPr>
          <w:rFonts w:eastAsia="Calibri" w:cs="Times New Roman"/>
          <w:sz w:val="20"/>
          <w:szCs w:val="20"/>
        </w:rPr>
        <w:t>’</w:t>
      </w:r>
      <w:r w:rsidR="00C22453">
        <w:rPr>
          <w:rFonts w:eastAsia="Calibri" w:cs="Times New Roman"/>
          <w:sz w:val="20"/>
          <w:szCs w:val="20"/>
        </w:rPr>
        <w:t xml:space="preserve">étudiant </w:t>
      </w:r>
      <w:r w:rsidR="009B56FF">
        <w:rPr>
          <w:rFonts w:eastAsia="Calibri" w:cs="Times New Roman"/>
          <w:sz w:val="20"/>
          <w:szCs w:val="20"/>
        </w:rPr>
        <w:t>AHN</w:t>
      </w:r>
      <w:r w:rsidR="00616590">
        <w:rPr>
          <w:rFonts w:eastAsia="Calibri" w:cs="Times New Roman"/>
          <w:sz w:val="20"/>
          <w:szCs w:val="20"/>
        </w:rPr>
        <w:t xml:space="preserve"> </w:t>
      </w:r>
      <w:r w:rsidRPr="00565C3E">
        <w:rPr>
          <w:rFonts w:eastAsia="Calibri" w:cs="Times New Roman"/>
          <w:sz w:val="20"/>
          <w:szCs w:val="20"/>
        </w:rPr>
        <w:t>pourra être inscrit sur le supplément au diplôme</w:t>
      </w:r>
      <w:r w:rsidR="00C22453">
        <w:rPr>
          <w:rFonts w:eastAsia="Calibri" w:cs="Times New Roman"/>
          <w:sz w:val="20"/>
          <w:szCs w:val="20"/>
        </w:rPr>
        <w:t>.</w:t>
      </w:r>
      <w:r w:rsidRPr="00565C3E">
        <w:rPr>
          <w:rFonts w:eastAsia="Calibri" w:cs="Times New Roman"/>
          <w:sz w:val="20"/>
          <w:szCs w:val="20"/>
        </w:rPr>
        <w:t xml:space="preserve">  </w:t>
      </w:r>
    </w:p>
    <w:p w:rsidR="00565C3E" w:rsidRPr="00613083" w:rsidRDefault="00565C3E" w:rsidP="00565C3E">
      <w:pPr>
        <w:spacing w:before="240"/>
        <w:jc w:val="both"/>
        <w:rPr>
          <w:rFonts w:eastAsia="Calibri" w:cs="Times New Roman"/>
          <w:b/>
          <w:sz w:val="20"/>
          <w:szCs w:val="20"/>
        </w:rPr>
      </w:pPr>
      <w:r w:rsidRPr="00613083">
        <w:rPr>
          <w:rFonts w:eastAsia="Calibri" w:cs="Times New Roman"/>
          <w:b/>
          <w:sz w:val="20"/>
          <w:szCs w:val="20"/>
        </w:rPr>
        <w:t xml:space="preserve">En contrepartie, l’étudiant(e) s’engage à : </w:t>
      </w:r>
    </w:p>
    <w:p w:rsidR="009B56FF" w:rsidRDefault="00565C3E" w:rsidP="00565C3E">
      <w:pPr>
        <w:spacing w:before="240"/>
        <w:jc w:val="both"/>
        <w:rPr>
          <w:rFonts w:eastAsia="Calibri" w:cs="Times New Roman"/>
          <w:sz w:val="20"/>
          <w:szCs w:val="20"/>
        </w:rPr>
      </w:pPr>
      <w:r w:rsidRPr="00565C3E">
        <w:rPr>
          <w:rFonts w:eastAsia="Calibri" w:cs="Times New Roman"/>
          <w:sz w:val="20"/>
          <w:szCs w:val="20"/>
        </w:rPr>
        <w:t xml:space="preserve">- </w:t>
      </w:r>
      <w:r w:rsidR="009B56FF">
        <w:rPr>
          <w:rFonts w:eastAsia="Calibri" w:cs="Times New Roman"/>
          <w:sz w:val="20"/>
          <w:szCs w:val="20"/>
        </w:rPr>
        <w:t xml:space="preserve">respecter les aménagements spéciaux prévus dans le contrat </w:t>
      </w:r>
      <w:r w:rsidR="00C22453">
        <w:rPr>
          <w:rFonts w:eastAsia="Calibri" w:cs="Times New Roman"/>
          <w:sz w:val="20"/>
          <w:szCs w:val="20"/>
        </w:rPr>
        <w:t xml:space="preserve">étudiant </w:t>
      </w:r>
      <w:r w:rsidR="009B56FF">
        <w:rPr>
          <w:rFonts w:eastAsia="Calibri" w:cs="Times New Roman"/>
          <w:sz w:val="20"/>
          <w:szCs w:val="20"/>
        </w:rPr>
        <w:t>AHN</w:t>
      </w:r>
      <w:r w:rsidR="00C22453">
        <w:rPr>
          <w:rFonts w:eastAsia="Calibri" w:cs="Times New Roman"/>
          <w:sz w:val="20"/>
          <w:szCs w:val="20"/>
        </w:rPr>
        <w:t>.</w:t>
      </w:r>
    </w:p>
    <w:p w:rsidR="00565C3E" w:rsidRDefault="009B56FF" w:rsidP="00565C3E">
      <w:pPr>
        <w:spacing w:before="240"/>
        <w:jc w:val="both"/>
        <w:rPr>
          <w:rFonts w:eastAsia="Calibri" w:cs="Times New Roman"/>
          <w:sz w:val="20"/>
          <w:szCs w:val="20"/>
        </w:rPr>
      </w:pPr>
      <w:r>
        <w:rPr>
          <w:rFonts w:eastAsia="Calibri" w:cs="Times New Roman"/>
          <w:sz w:val="20"/>
          <w:szCs w:val="20"/>
        </w:rPr>
        <w:t xml:space="preserve">- </w:t>
      </w:r>
      <w:r w:rsidR="00C22453">
        <w:rPr>
          <w:rFonts w:eastAsia="Calibri" w:cs="Times New Roman"/>
          <w:sz w:val="20"/>
          <w:szCs w:val="20"/>
        </w:rPr>
        <w:t xml:space="preserve">informer </w:t>
      </w:r>
      <w:r w:rsidR="00565C3E" w:rsidRPr="00565C3E">
        <w:rPr>
          <w:rFonts w:eastAsia="Calibri" w:cs="Times New Roman"/>
          <w:sz w:val="20"/>
          <w:szCs w:val="20"/>
        </w:rPr>
        <w:t xml:space="preserve">les </w:t>
      </w:r>
      <w:r w:rsidR="00C22453" w:rsidRPr="00565C3E">
        <w:rPr>
          <w:rFonts w:eastAsia="Calibri" w:cs="Times New Roman"/>
          <w:sz w:val="20"/>
          <w:szCs w:val="20"/>
        </w:rPr>
        <w:t xml:space="preserve">responsables de formation et </w:t>
      </w:r>
      <w:r w:rsidR="00C22453">
        <w:rPr>
          <w:rFonts w:eastAsia="Calibri" w:cs="Times New Roman"/>
          <w:sz w:val="20"/>
          <w:szCs w:val="20"/>
        </w:rPr>
        <w:t>de scolarité</w:t>
      </w:r>
      <w:r w:rsidR="00C22453" w:rsidRPr="00565C3E">
        <w:rPr>
          <w:rFonts w:eastAsia="Calibri" w:cs="Times New Roman"/>
          <w:sz w:val="20"/>
          <w:szCs w:val="20"/>
        </w:rPr>
        <w:t xml:space="preserve"> </w:t>
      </w:r>
      <w:r w:rsidR="00C22453">
        <w:rPr>
          <w:rFonts w:eastAsia="Calibri" w:cs="Times New Roman"/>
          <w:sz w:val="20"/>
          <w:szCs w:val="20"/>
        </w:rPr>
        <w:t xml:space="preserve">avant toute </w:t>
      </w:r>
      <w:r w:rsidR="00565C3E" w:rsidRPr="00565C3E">
        <w:rPr>
          <w:rFonts w:eastAsia="Calibri" w:cs="Times New Roman"/>
          <w:sz w:val="20"/>
          <w:szCs w:val="20"/>
        </w:rPr>
        <w:t xml:space="preserve">absence pour raisons artistiques </w:t>
      </w:r>
      <w:r w:rsidR="00C22453">
        <w:rPr>
          <w:rFonts w:eastAsia="Calibri" w:cs="Times New Roman"/>
          <w:sz w:val="20"/>
          <w:szCs w:val="20"/>
        </w:rPr>
        <w:t xml:space="preserve">et transmettre </w:t>
      </w:r>
      <w:r w:rsidR="00C22453" w:rsidRPr="00565C3E">
        <w:rPr>
          <w:rFonts w:eastAsia="Calibri" w:cs="Times New Roman"/>
          <w:sz w:val="20"/>
          <w:szCs w:val="20"/>
        </w:rPr>
        <w:t xml:space="preserve">les justificatifs officiels </w:t>
      </w:r>
      <w:r w:rsidR="00C22453">
        <w:rPr>
          <w:rFonts w:eastAsia="Calibri" w:cs="Times New Roman"/>
          <w:sz w:val="20"/>
          <w:szCs w:val="20"/>
        </w:rPr>
        <w:t>au plus tard 15 jours après le retour en formation.</w:t>
      </w:r>
    </w:p>
    <w:p w:rsidR="002D31C9" w:rsidRDefault="00565C3E" w:rsidP="00AA6EE0">
      <w:pPr>
        <w:shd w:val="clear" w:color="auto" w:fill="FFFFFF"/>
        <w:spacing w:after="0" w:line="240" w:lineRule="auto"/>
        <w:jc w:val="both"/>
        <w:rPr>
          <w:rFonts w:eastAsia="Calibri" w:cs="Times New Roman"/>
          <w:sz w:val="20"/>
          <w:szCs w:val="20"/>
        </w:rPr>
      </w:pPr>
      <w:r w:rsidRPr="00565C3E">
        <w:rPr>
          <w:rFonts w:eastAsia="Calibri" w:cs="Times New Roman"/>
          <w:sz w:val="20"/>
          <w:szCs w:val="20"/>
        </w:rPr>
        <w:t xml:space="preserve">- faire état du fait qu’il/elle bénéficie du statut d’étudiant(e) AHN de l’Université </w:t>
      </w:r>
      <w:r w:rsidR="00C22453">
        <w:rPr>
          <w:rFonts w:eastAsia="Calibri" w:cs="Times New Roman"/>
          <w:sz w:val="20"/>
          <w:szCs w:val="20"/>
        </w:rPr>
        <w:t xml:space="preserve">Claude Bernard </w:t>
      </w:r>
      <w:r w:rsidRPr="00565C3E">
        <w:rPr>
          <w:rFonts w:eastAsia="Calibri" w:cs="Times New Roman"/>
          <w:sz w:val="20"/>
          <w:szCs w:val="20"/>
        </w:rPr>
        <w:t>Lyon 1 lors de participations à des concours</w:t>
      </w:r>
      <w:r w:rsidR="00C22453">
        <w:rPr>
          <w:rFonts w:eastAsia="Calibri" w:cs="Times New Roman"/>
          <w:sz w:val="20"/>
          <w:szCs w:val="20"/>
        </w:rPr>
        <w:t xml:space="preserve"> ou événements</w:t>
      </w:r>
      <w:r w:rsidR="00737368">
        <w:rPr>
          <w:rFonts w:eastAsia="Calibri" w:cs="Times New Roman"/>
          <w:sz w:val="20"/>
          <w:szCs w:val="20"/>
        </w:rPr>
        <w:t xml:space="preserve"> en lien avec ses activités AHN.</w:t>
      </w:r>
    </w:p>
    <w:p w:rsidR="002D31C9" w:rsidRDefault="002D31C9" w:rsidP="00AA6EE0">
      <w:pPr>
        <w:shd w:val="clear" w:color="auto" w:fill="FFFFFF"/>
        <w:spacing w:after="0" w:line="240" w:lineRule="auto"/>
        <w:jc w:val="both"/>
        <w:rPr>
          <w:rFonts w:eastAsia="Calibri" w:cs="Times New Roman"/>
          <w:sz w:val="20"/>
          <w:szCs w:val="20"/>
        </w:rPr>
      </w:pPr>
    </w:p>
    <w:p w:rsidR="00FC1FD9" w:rsidRDefault="001D2CA2" w:rsidP="00AA6EE0">
      <w:pPr>
        <w:shd w:val="clear" w:color="auto" w:fill="FFFFFF"/>
        <w:spacing w:after="0" w:line="240" w:lineRule="auto"/>
        <w:jc w:val="both"/>
        <w:rPr>
          <w:rFonts w:eastAsia="Times New Roman" w:cs="Arial"/>
          <w:b/>
          <w:u w:val="single"/>
          <w:lang w:eastAsia="fr-FR"/>
        </w:rPr>
      </w:pPr>
      <w:r>
        <w:rPr>
          <w:rFonts w:eastAsia="Times New Roman" w:cs="Arial"/>
          <w:b/>
          <w:u w:val="single"/>
          <w:lang w:eastAsia="fr-FR"/>
        </w:rPr>
        <w:t>4</w:t>
      </w:r>
      <w:r w:rsidR="00E906FC" w:rsidRPr="00CD7F28">
        <w:rPr>
          <w:rFonts w:eastAsia="Times New Roman" w:cs="Arial"/>
          <w:b/>
          <w:u w:val="single"/>
          <w:lang w:eastAsia="fr-FR"/>
        </w:rPr>
        <w:t>/</w:t>
      </w:r>
      <w:r w:rsidR="000E6FCB" w:rsidRPr="00CD7F28">
        <w:rPr>
          <w:rFonts w:eastAsia="Times New Roman" w:cs="Arial"/>
          <w:b/>
          <w:u w:val="single"/>
          <w:lang w:eastAsia="fr-FR"/>
        </w:rPr>
        <w:t xml:space="preserve"> </w:t>
      </w:r>
      <w:r>
        <w:rPr>
          <w:rFonts w:eastAsia="Times New Roman" w:cs="Arial"/>
          <w:b/>
          <w:u w:val="single"/>
          <w:lang w:eastAsia="fr-FR"/>
        </w:rPr>
        <w:t xml:space="preserve">Possibilité d’organiser </w:t>
      </w:r>
      <w:r w:rsidR="00FE6864" w:rsidRPr="00FE6864">
        <w:rPr>
          <w:rFonts w:eastAsia="Times New Roman" w:cs="Arial"/>
          <w:b/>
          <w:u w:val="single"/>
          <w:lang w:eastAsia="fr-FR"/>
        </w:rPr>
        <w:t xml:space="preserve"> des épreuves </w:t>
      </w:r>
      <w:r>
        <w:rPr>
          <w:rFonts w:eastAsia="Times New Roman" w:cs="Arial"/>
          <w:b/>
          <w:u w:val="single"/>
          <w:lang w:eastAsia="fr-FR"/>
        </w:rPr>
        <w:t xml:space="preserve">d’examen </w:t>
      </w:r>
      <w:r w:rsidR="00FE6864" w:rsidRPr="00FE6864">
        <w:rPr>
          <w:rFonts w:eastAsia="Times New Roman" w:cs="Arial"/>
          <w:b/>
          <w:u w:val="single"/>
          <w:lang w:eastAsia="fr-FR"/>
        </w:rPr>
        <w:t xml:space="preserve"> à distance</w:t>
      </w:r>
      <w:r w:rsidR="00FE6864">
        <w:rPr>
          <w:rFonts w:eastAsia="Times New Roman" w:cs="Arial"/>
          <w:b/>
          <w:u w:val="single"/>
          <w:lang w:eastAsia="fr-FR"/>
        </w:rPr>
        <w:t xml:space="preserve"> </w:t>
      </w:r>
    </w:p>
    <w:p w:rsidR="00790CA4" w:rsidRDefault="00790CA4" w:rsidP="00AA6EE0">
      <w:pPr>
        <w:shd w:val="clear" w:color="auto" w:fill="FFFFFF"/>
        <w:spacing w:after="0" w:line="240" w:lineRule="auto"/>
        <w:jc w:val="both"/>
        <w:rPr>
          <w:rFonts w:eastAsia="Times New Roman" w:cs="Arial"/>
          <w:lang w:eastAsia="fr-FR"/>
        </w:rPr>
      </w:pPr>
    </w:p>
    <w:p w:rsidR="00FC1FD9" w:rsidRPr="00613083" w:rsidRDefault="00FC1FD9" w:rsidP="00AA6EE0">
      <w:pPr>
        <w:spacing w:after="0" w:line="240" w:lineRule="auto"/>
        <w:jc w:val="both"/>
        <w:rPr>
          <w:rFonts w:eastAsia="MS Mincho" w:cs="Times New Roman"/>
          <w:sz w:val="20"/>
          <w:szCs w:val="20"/>
          <w:lang w:eastAsia="fr-FR"/>
        </w:rPr>
      </w:pPr>
      <w:r w:rsidRPr="00613083">
        <w:rPr>
          <w:rFonts w:eastAsia="MS Mincho" w:cs="Times New Roman"/>
          <w:sz w:val="20"/>
          <w:szCs w:val="20"/>
          <w:lang w:eastAsia="fr-FR"/>
        </w:rPr>
        <w:t xml:space="preserve">Les </w:t>
      </w:r>
      <w:r w:rsidR="00FE6864" w:rsidRPr="00613083">
        <w:rPr>
          <w:rFonts w:eastAsia="MS Mincho" w:cs="Times New Roman"/>
          <w:sz w:val="20"/>
          <w:szCs w:val="20"/>
          <w:lang w:eastAsia="fr-FR"/>
        </w:rPr>
        <w:t xml:space="preserve">étudiants </w:t>
      </w:r>
      <w:r w:rsidR="00790CA4" w:rsidRPr="00613083">
        <w:rPr>
          <w:rFonts w:eastAsia="MS Mincho" w:cs="Times New Roman"/>
          <w:sz w:val="20"/>
          <w:szCs w:val="20"/>
          <w:lang w:eastAsia="fr-FR"/>
        </w:rPr>
        <w:t>A</w:t>
      </w:r>
      <w:r w:rsidRPr="00613083">
        <w:rPr>
          <w:rFonts w:eastAsia="MS Mincho" w:cs="Times New Roman"/>
          <w:sz w:val="20"/>
          <w:szCs w:val="20"/>
          <w:lang w:eastAsia="fr-FR"/>
        </w:rPr>
        <w:t xml:space="preserve">HN qui ne peuvent pas être présents à la session normale pour des raisons d’ordre </w:t>
      </w:r>
      <w:r w:rsidR="00790CA4" w:rsidRPr="00613083">
        <w:rPr>
          <w:rFonts w:eastAsia="MS Mincho" w:cs="Times New Roman"/>
          <w:sz w:val="20"/>
          <w:szCs w:val="20"/>
          <w:lang w:eastAsia="fr-FR"/>
        </w:rPr>
        <w:t>artistique</w:t>
      </w:r>
      <w:r w:rsidRPr="00613083">
        <w:rPr>
          <w:rFonts w:eastAsia="MS Mincho" w:cs="Times New Roman"/>
          <w:sz w:val="20"/>
          <w:szCs w:val="20"/>
          <w:lang w:eastAsia="fr-FR"/>
        </w:rPr>
        <w:t xml:space="preserve"> attesté</w:t>
      </w:r>
      <w:r w:rsidR="00FE6864" w:rsidRPr="00613083">
        <w:rPr>
          <w:rFonts w:eastAsia="MS Mincho" w:cs="Times New Roman"/>
          <w:sz w:val="20"/>
          <w:szCs w:val="20"/>
          <w:lang w:eastAsia="fr-FR"/>
        </w:rPr>
        <w:t>e</w:t>
      </w:r>
      <w:r w:rsidRPr="00613083">
        <w:rPr>
          <w:rFonts w:eastAsia="MS Mincho" w:cs="Times New Roman"/>
          <w:sz w:val="20"/>
          <w:szCs w:val="20"/>
          <w:lang w:eastAsia="fr-FR"/>
        </w:rPr>
        <w:t>s par</w:t>
      </w:r>
      <w:r w:rsidR="009B56FF">
        <w:rPr>
          <w:rFonts w:eastAsia="MS Mincho" w:cs="Times New Roman"/>
          <w:sz w:val="20"/>
          <w:szCs w:val="20"/>
          <w:lang w:eastAsia="fr-FR"/>
        </w:rPr>
        <w:t xml:space="preserve"> les justificatifs requis</w:t>
      </w:r>
      <w:r w:rsidRPr="00613083">
        <w:rPr>
          <w:rFonts w:eastAsia="MS Mincho" w:cs="Times New Roman"/>
          <w:sz w:val="20"/>
          <w:szCs w:val="20"/>
          <w:lang w:eastAsia="fr-FR"/>
        </w:rPr>
        <w:t xml:space="preserve">, pourront être autorisés à leur demande et sur décision du </w:t>
      </w:r>
      <w:r w:rsidR="00737368">
        <w:rPr>
          <w:rFonts w:eastAsia="MS Mincho" w:cs="Times New Roman"/>
          <w:sz w:val="20"/>
          <w:szCs w:val="20"/>
          <w:lang w:eastAsia="fr-FR"/>
        </w:rPr>
        <w:t>P</w:t>
      </w:r>
      <w:r w:rsidRPr="00613083">
        <w:rPr>
          <w:rFonts w:eastAsia="MS Mincho" w:cs="Times New Roman"/>
          <w:sz w:val="20"/>
          <w:szCs w:val="20"/>
          <w:lang w:eastAsia="fr-FR"/>
        </w:rPr>
        <w:t xml:space="preserve">résident de l’Université </w:t>
      </w:r>
      <w:r w:rsidR="00737368">
        <w:rPr>
          <w:rFonts w:eastAsia="MS Mincho" w:cs="Times New Roman"/>
          <w:sz w:val="20"/>
          <w:szCs w:val="20"/>
          <w:lang w:eastAsia="fr-FR"/>
        </w:rPr>
        <w:t xml:space="preserve">Claude Bernard Lyon1 </w:t>
      </w:r>
      <w:r w:rsidRPr="00613083">
        <w:rPr>
          <w:rFonts w:eastAsia="MS Mincho" w:cs="Times New Roman"/>
          <w:sz w:val="20"/>
          <w:szCs w:val="20"/>
          <w:lang w:eastAsia="fr-FR"/>
        </w:rPr>
        <w:t xml:space="preserve">à </w:t>
      </w:r>
      <w:r w:rsidR="00503DA9" w:rsidRPr="00613083">
        <w:rPr>
          <w:rFonts w:eastAsia="MS Mincho" w:cs="Times New Roman"/>
          <w:sz w:val="20"/>
          <w:szCs w:val="20"/>
          <w:lang w:eastAsia="fr-FR"/>
        </w:rPr>
        <w:t xml:space="preserve">passer leurs examens à distance sur leur lieu de </w:t>
      </w:r>
      <w:r w:rsidR="00790CA4" w:rsidRPr="00613083">
        <w:rPr>
          <w:rFonts w:eastAsia="MS Mincho" w:cs="Times New Roman"/>
          <w:sz w:val="20"/>
          <w:szCs w:val="20"/>
          <w:lang w:eastAsia="fr-FR"/>
        </w:rPr>
        <w:t>pratique artistique</w:t>
      </w:r>
      <w:r w:rsidR="00503DA9" w:rsidRPr="00613083">
        <w:rPr>
          <w:rFonts w:eastAsia="MS Mincho" w:cs="Times New Roman"/>
          <w:sz w:val="20"/>
          <w:szCs w:val="20"/>
          <w:lang w:eastAsia="fr-FR"/>
        </w:rPr>
        <w:t>.</w:t>
      </w:r>
    </w:p>
    <w:p w:rsidR="00897AA1" w:rsidRPr="00613083" w:rsidRDefault="00897AA1" w:rsidP="00AA6EE0">
      <w:pPr>
        <w:spacing w:after="0" w:line="240" w:lineRule="auto"/>
        <w:jc w:val="both"/>
        <w:rPr>
          <w:rFonts w:eastAsia="MS Mincho" w:cs="Times New Roman"/>
          <w:sz w:val="20"/>
          <w:szCs w:val="20"/>
          <w:lang w:eastAsia="fr-FR"/>
        </w:rPr>
      </w:pPr>
    </w:p>
    <w:p w:rsidR="00897AA1" w:rsidRPr="00613083" w:rsidRDefault="00897AA1" w:rsidP="00AA6EE0">
      <w:pPr>
        <w:spacing w:after="0" w:line="240" w:lineRule="auto"/>
        <w:jc w:val="both"/>
        <w:rPr>
          <w:rFonts w:eastAsia="MS Mincho" w:cs="Times New Roman"/>
          <w:sz w:val="20"/>
          <w:szCs w:val="20"/>
          <w:lang w:eastAsia="fr-FR"/>
        </w:rPr>
      </w:pPr>
      <w:r w:rsidRPr="00613083">
        <w:rPr>
          <w:rFonts w:eastAsia="MS Mincho" w:cs="Times New Roman"/>
          <w:sz w:val="20"/>
          <w:szCs w:val="20"/>
          <w:lang w:eastAsia="fr-FR"/>
        </w:rPr>
        <w:t>La demande de l’étudiant et l’attestation justifiant des raisons de l’absence devront être adressée</w:t>
      </w:r>
      <w:r w:rsidR="000A5F82" w:rsidRPr="00613083">
        <w:rPr>
          <w:rFonts w:eastAsia="MS Mincho" w:cs="Times New Roman"/>
          <w:sz w:val="20"/>
          <w:szCs w:val="20"/>
          <w:lang w:eastAsia="fr-FR"/>
        </w:rPr>
        <w:t>s</w:t>
      </w:r>
      <w:r w:rsidR="00790CA4" w:rsidRPr="00613083">
        <w:rPr>
          <w:rFonts w:eastAsia="MS Mincho" w:cs="Times New Roman"/>
          <w:sz w:val="20"/>
          <w:szCs w:val="20"/>
          <w:lang w:eastAsia="fr-FR"/>
        </w:rPr>
        <w:t xml:space="preserve"> à </w:t>
      </w:r>
      <w:r w:rsidR="009B56FF">
        <w:rPr>
          <w:rFonts w:eastAsia="MS Mincho" w:cs="Times New Roman"/>
          <w:sz w:val="20"/>
          <w:szCs w:val="20"/>
          <w:lang w:eastAsia="fr-FR"/>
        </w:rPr>
        <w:t>la scolarité</w:t>
      </w:r>
      <w:r w:rsidR="006F7A02" w:rsidRPr="00613083">
        <w:rPr>
          <w:rFonts w:eastAsia="MS Mincho" w:cs="Times New Roman"/>
          <w:sz w:val="20"/>
          <w:szCs w:val="20"/>
          <w:lang w:eastAsia="fr-FR"/>
        </w:rPr>
        <w:t>, avec copie au responsable de la formation</w:t>
      </w:r>
      <w:r w:rsidRPr="00613083">
        <w:rPr>
          <w:rFonts w:eastAsia="MS Mincho" w:cs="Times New Roman"/>
          <w:sz w:val="20"/>
          <w:szCs w:val="20"/>
          <w:lang w:eastAsia="fr-FR"/>
        </w:rPr>
        <w:t xml:space="preserve"> </w:t>
      </w:r>
      <w:r w:rsidR="009B56FF">
        <w:rPr>
          <w:rFonts w:eastAsia="MS Mincho" w:cs="Times New Roman"/>
          <w:sz w:val="20"/>
          <w:szCs w:val="20"/>
          <w:lang w:eastAsia="fr-FR"/>
        </w:rPr>
        <w:t xml:space="preserve">et au référent AHN </w:t>
      </w:r>
      <w:r w:rsidRPr="00613083">
        <w:rPr>
          <w:rFonts w:eastAsia="MS Mincho" w:cs="Times New Roman"/>
          <w:sz w:val="20"/>
          <w:szCs w:val="20"/>
          <w:lang w:eastAsia="fr-FR"/>
        </w:rPr>
        <w:t>dans un délai d</w:t>
      </w:r>
      <w:r w:rsidR="009B56FF">
        <w:rPr>
          <w:rFonts w:eastAsia="MS Mincho" w:cs="Times New Roman"/>
          <w:sz w:val="20"/>
          <w:szCs w:val="20"/>
          <w:lang w:eastAsia="fr-FR"/>
        </w:rPr>
        <w:t xml:space="preserve">’un mois </w:t>
      </w:r>
      <w:r w:rsidRPr="00613083">
        <w:rPr>
          <w:rFonts w:eastAsia="MS Mincho" w:cs="Times New Roman"/>
          <w:sz w:val="20"/>
          <w:szCs w:val="20"/>
          <w:lang w:eastAsia="fr-FR"/>
        </w:rPr>
        <w:t xml:space="preserve">avant la session d’examen. </w:t>
      </w:r>
    </w:p>
    <w:p w:rsidR="004660F1" w:rsidRPr="00613083" w:rsidRDefault="004660F1" w:rsidP="00AA6EE0">
      <w:pPr>
        <w:spacing w:after="0" w:line="240" w:lineRule="auto"/>
        <w:jc w:val="both"/>
        <w:rPr>
          <w:rFonts w:eastAsia="MS Mincho" w:cs="Times New Roman"/>
          <w:sz w:val="20"/>
          <w:szCs w:val="20"/>
          <w:lang w:eastAsia="fr-FR"/>
        </w:rPr>
      </w:pPr>
    </w:p>
    <w:p w:rsidR="00E614DE" w:rsidRDefault="00790CA4">
      <w:pPr>
        <w:spacing w:after="0" w:line="240" w:lineRule="auto"/>
        <w:jc w:val="both"/>
        <w:rPr>
          <w:rFonts w:eastAsia="MS Mincho" w:cs="Times New Roman"/>
          <w:b/>
          <w:lang w:eastAsia="fr-FR"/>
        </w:rPr>
      </w:pPr>
      <w:r>
        <w:rPr>
          <w:rFonts w:eastAsia="MS Mincho" w:cs="Times New Roman"/>
          <w:b/>
          <w:lang w:eastAsia="fr-FR"/>
        </w:rPr>
        <w:t>4</w:t>
      </w:r>
      <w:r w:rsidR="00E614DE">
        <w:rPr>
          <w:rFonts w:eastAsia="MS Mincho" w:cs="Times New Roman"/>
          <w:b/>
          <w:lang w:eastAsia="fr-FR"/>
        </w:rPr>
        <w:t>-</w:t>
      </w:r>
      <w:r>
        <w:rPr>
          <w:rFonts w:eastAsia="MS Mincho" w:cs="Times New Roman"/>
          <w:b/>
          <w:lang w:eastAsia="fr-FR"/>
        </w:rPr>
        <w:t>1</w:t>
      </w:r>
      <w:r w:rsidR="004660F1">
        <w:rPr>
          <w:rFonts w:eastAsia="MS Mincho" w:cs="Times New Roman"/>
          <w:b/>
          <w:lang w:eastAsia="fr-FR"/>
        </w:rPr>
        <w:t>.</w:t>
      </w:r>
      <w:r w:rsidR="00E614DE">
        <w:rPr>
          <w:rFonts w:eastAsia="MS Mincho" w:cs="Times New Roman"/>
          <w:b/>
          <w:lang w:eastAsia="fr-FR"/>
        </w:rPr>
        <w:t xml:space="preserve"> Organisation matérielle et surveillance des examens à distance sous forme non numérique</w:t>
      </w:r>
    </w:p>
    <w:p w:rsidR="00E614DE" w:rsidRDefault="00E614DE" w:rsidP="009B56FF">
      <w:pPr>
        <w:spacing w:after="0" w:line="240" w:lineRule="auto"/>
        <w:jc w:val="both"/>
        <w:rPr>
          <w:rFonts w:eastAsia="MS Mincho" w:cs="Times New Roman"/>
          <w:b/>
          <w:lang w:eastAsia="fr-FR"/>
        </w:rPr>
      </w:pPr>
    </w:p>
    <w:p w:rsidR="00E614DE" w:rsidRPr="00613083" w:rsidRDefault="00E614DE" w:rsidP="009B56FF">
      <w:pPr>
        <w:pStyle w:val="Paragraphedeliste"/>
        <w:numPr>
          <w:ilvl w:val="0"/>
          <w:numId w:val="11"/>
        </w:numPr>
        <w:spacing w:after="0" w:line="240" w:lineRule="auto"/>
        <w:jc w:val="both"/>
        <w:rPr>
          <w:rFonts w:eastAsia="MS Mincho" w:cs="Times New Roman"/>
          <w:sz w:val="20"/>
          <w:szCs w:val="20"/>
          <w:lang w:eastAsia="fr-FR"/>
        </w:rPr>
      </w:pPr>
      <w:r w:rsidRPr="00613083">
        <w:rPr>
          <w:rFonts w:eastAsia="MS Mincho" w:cs="Times New Roman"/>
          <w:b/>
          <w:sz w:val="20"/>
          <w:szCs w:val="20"/>
          <w:lang w:eastAsia="fr-FR"/>
        </w:rPr>
        <w:t>La salle d’examen</w:t>
      </w:r>
      <w:r w:rsidR="00A70658" w:rsidRPr="00613083">
        <w:rPr>
          <w:rFonts w:eastAsia="MS Mincho" w:cs="Times New Roman"/>
          <w:b/>
          <w:sz w:val="20"/>
          <w:szCs w:val="20"/>
          <w:lang w:eastAsia="fr-FR"/>
        </w:rPr>
        <w:t> :</w:t>
      </w:r>
      <w:r w:rsidR="00E502DE" w:rsidRPr="00613083">
        <w:rPr>
          <w:rFonts w:eastAsia="MS Mincho" w:cs="Times New Roman"/>
          <w:b/>
          <w:sz w:val="20"/>
          <w:szCs w:val="20"/>
          <w:lang w:eastAsia="fr-FR"/>
        </w:rPr>
        <w:t xml:space="preserve"> </w:t>
      </w:r>
      <w:r w:rsidR="00582E01" w:rsidRPr="00613083">
        <w:rPr>
          <w:rFonts w:eastAsia="MS Mincho" w:cs="Times New Roman"/>
          <w:sz w:val="20"/>
          <w:szCs w:val="20"/>
          <w:lang w:eastAsia="fr-FR"/>
        </w:rPr>
        <w:t xml:space="preserve">un espace suffisant (salle ou bureau) pour </w:t>
      </w:r>
      <w:r w:rsidR="00582E01" w:rsidRPr="00613083">
        <w:rPr>
          <w:sz w:val="20"/>
          <w:szCs w:val="20"/>
        </w:rPr>
        <w:t>travailler en silence avec un</w:t>
      </w:r>
      <w:r w:rsidR="000A5F82" w:rsidRPr="00613083">
        <w:rPr>
          <w:sz w:val="20"/>
          <w:szCs w:val="20"/>
        </w:rPr>
        <w:t>e</w:t>
      </w:r>
      <w:r w:rsidR="00582E01" w:rsidRPr="00613083">
        <w:rPr>
          <w:sz w:val="20"/>
          <w:szCs w:val="20"/>
        </w:rPr>
        <w:t xml:space="preserve"> surveillance effective.</w:t>
      </w:r>
    </w:p>
    <w:p w:rsidR="00E614DE" w:rsidRPr="00613083" w:rsidRDefault="00E614DE" w:rsidP="009B56FF">
      <w:pPr>
        <w:spacing w:after="0" w:line="240" w:lineRule="auto"/>
        <w:jc w:val="both"/>
        <w:rPr>
          <w:rFonts w:eastAsia="MS Mincho" w:cs="Times New Roman"/>
          <w:b/>
          <w:sz w:val="20"/>
          <w:szCs w:val="20"/>
          <w:lang w:eastAsia="fr-FR"/>
        </w:rPr>
      </w:pPr>
    </w:p>
    <w:p w:rsidR="00E614DE" w:rsidRPr="00613083" w:rsidRDefault="00E614DE" w:rsidP="009B56FF">
      <w:pPr>
        <w:pStyle w:val="Paragraphedeliste"/>
        <w:numPr>
          <w:ilvl w:val="0"/>
          <w:numId w:val="10"/>
        </w:numPr>
        <w:spacing w:after="0" w:line="240" w:lineRule="auto"/>
        <w:jc w:val="both"/>
        <w:rPr>
          <w:rFonts w:eastAsia="MS Mincho" w:cs="Times New Roman"/>
          <w:b/>
          <w:sz w:val="20"/>
          <w:szCs w:val="20"/>
          <w:lang w:eastAsia="fr-FR"/>
        </w:rPr>
      </w:pPr>
      <w:r w:rsidRPr="00613083">
        <w:rPr>
          <w:rFonts w:eastAsia="MS Mincho" w:cs="Times New Roman"/>
          <w:b/>
          <w:sz w:val="20"/>
          <w:szCs w:val="20"/>
          <w:lang w:eastAsia="fr-FR"/>
        </w:rPr>
        <w:t>Le contrôle de l’identité</w:t>
      </w:r>
      <w:r w:rsidR="00A70658" w:rsidRPr="00613083">
        <w:rPr>
          <w:rFonts w:eastAsia="MS Mincho" w:cs="Times New Roman"/>
          <w:b/>
          <w:sz w:val="20"/>
          <w:szCs w:val="20"/>
          <w:lang w:eastAsia="fr-FR"/>
        </w:rPr>
        <w:t xml:space="preserve"> du ou des candidats : </w:t>
      </w:r>
      <w:r w:rsidR="008E448C">
        <w:rPr>
          <w:lang w:eastAsia="fr-FR"/>
        </w:rPr>
        <w:t xml:space="preserve">présentation de la </w:t>
      </w:r>
      <w:r w:rsidR="008E448C" w:rsidRPr="00613083">
        <w:rPr>
          <w:lang w:eastAsia="fr-FR"/>
        </w:rPr>
        <w:t xml:space="preserve">CNI et </w:t>
      </w:r>
      <w:r w:rsidR="008E448C">
        <w:rPr>
          <w:lang w:eastAsia="fr-FR"/>
        </w:rPr>
        <w:t>la carte d’étudiant</w:t>
      </w:r>
      <w:r w:rsidR="00737368">
        <w:rPr>
          <w:rFonts w:eastAsia="MS Mincho" w:cs="Times New Roman"/>
          <w:sz w:val="20"/>
          <w:szCs w:val="20"/>
          <w:lang w:eastAsia="fr-FR"/>
        </w:rPr>
        <w:t>.</w:t>
      </w:r>
    </w:p>
    <w:p w:rsidR="00E614DE" w:rsidRPr="00613083" w:rsidRDefault="00E614DE" w:rsidP="009B56FF">
      <w:pPr>
        <w:spacing w:after="0" w:line="240" w:lineRule="auto"/>
        <w:jc w:val="both"/>
        <w:rPr>
          <w:rFonts w:eastAsia="MS Mincho" w:cs="Times New Roman"/>
          <w:b/>
          <w:sz w:val="20"/>
          <w:szCs w:val="20"/>
          <w:lang w:eastAsia="fr-FR"/>
        </w:rPr>
      </w:pPr>
    </w:p>
    <w:p w:rsidR="00E614DE" w:rsidRPr="00613083" w:rsidRDefault="00E614DE" w:rsidP="009B56FF">
      <w:pPr>
        <w:pStyle w:val="Paragraphedeliste"/>
        <w:numPr>
          <w:ilvl w:val="0"/>
          <w:numId w:val="10"/>
        </w:numPr>
        <w:spacing w:after="0" w:line="240" w:lineRule="auto"/>
        <w:jc w:val="both"/>
        <w:rPr>
          <w:rFonts w:eastAsia="MS Mincho" w:cs="Times New Roman"/>
          <w:b/>
          <w:sz w:val="20"/>
          <w:szCs w:val="20"/>
          <w:lang w:eastAsia="fr-FR"/>
        </w:rPr>
      </w:pPr>
      <w:r w:rsidRPr="00613083">
        <w:rPr>
          <w:rFonts w:eastAsia="MS Mincho" w:cs="Times New Roman"/>
          <w:b/>
          <w:sz w:val="20"/>
          <w:szCs w:val="20"/>
          <w:lang w:eastAsia="fr-FR"/>
        </w:rPr>
        <w:t>La surveillance</w:t>
      </w:r>
      <w:r w:rsidR="002A01A5" w:rsidRPr="00613083">
        <w:rPr>
          <w:rFonts w:eastAsia="MS Mincho" w:cs="Times New Roman"/>
          <w:b/>
          <w:sz w:val="20"/>
          <w:szCs w:val="20"/>
          <w:lang w:eastAsia="fr-FR"/>
        </w:rPr>
        <w:t xml:space="preserve"> : </w:t>
      </w:r>
      <w:r w:rsidR="00582E01" w:rsidRPr="00613083">
        <w:rPr>
          <w:rFonts w:eastAsia="MS Mincho" w:cs="Times New Roman"/>
          <w:sz w:val="20"/>
          <w:szCs w:val="20"/>
          <w:lang w:eastAsia="fr-FR"/>
        </w:rPr>
        <w:t xml:space="preserve">une personne désignée par </w:t>
      </w:r>
      <w:r w:rsidR="009B56FF">
        <w:rPr>
          <w:rFonts w:eastAsia="MS Mincho" w:cs="Times New Roman"/>
          <w:sz w:val="20"/>
          <w:szCs w:val="20"/>
          <w:lang w:eastAsia="fr-FR"/>
        </w:rPr>
        <w:t>l’établissement</w:t>
      </w:r>
      <w:r w:rsidR="00582E01" w:rsidRPr="00613083">
        <w:rPr>
          <w:rFonts w:eastAsia="MS Mincho" w:cs="Times New Roman"/>
          <w:sz w:val="20"/>
          <w:szCs w:val="20"/>
          <w:lang w:eastAsia="fr-FR"/>
        </w:rPr>
        <w:t xml:space="preserve"> et en accord avec le </w:t>
      </w:r>
      <w:r w:rsidR="009B56FF">
        <w:rPr>
          <w:rFonts w:eastAsia="MS Mincho" w:cs="Times New Roman"/>
          <w:sz w:val="20"/>
          <w:szCs w:val="20"/>
          <w:lang w:eastAsia="fr-FR"/>
        </w:rPr>
        <w:t>référent</w:t>
      </w:r>
      <w:r w:rsidR="00582E01" w:rsidRPr="00613083">
        <w:rPr>
          <w:rFonts w:eastAsia="MS Mincho" w:cs="Times New Roman"/>
          <w:sz w:val="20"/>
          <w:szCs w:val="20"/>
          <w:lang w:eastAsia="fr-FR"/>
        </w:rPr>
        <w:t xml:space="preserve"> </w:t>
      </w:r>
      <w:r w:rsidR="00790CA4" w:rsidRPr="00613083">
        <w:rPr>
          <w:rFonts w:eastAsia="MS Mincho" w:cs="Times New Roman"/>
          <w:sz w:val="20"/>
          <w:szCs w:val="20"/>
          <w:lang w:eastAsia="fr-FR"/>
        </w:rPr>
        <w:t>A</w:t>
      </w:r>
      <w:r w:rsidR="00582E01" w:rsidRPr="00613083">
        <w:rPr>
          <w:rFonts w:eastAsia="MS Mincho" w:cs="Times New Roman"/>
          <w:sz w:val="20"/>
          <w:szCs w:val="20"/>
          <w:lang w:eastAsia="fr-FR"/>
        </w:rPr>
        <w:t>HN de l</w:t>
      </w:r>
      <w:r w:rsidR="009B56FF">
        <w:rPr>
          <w:rFonts w:eastAsia="MS Mincho" w:cs="Times New Roman"/>
          <w:sz w:val="20"/>
          <w:szCs w:val="20"/>
          <w:lang w:eastAsia="fr-FR"/>
        </w:rPr>
        <w:t>’établissement</w:t>
      </w:r>
      <w:r w:rsidR="00582E01" w:rsidRPr="00613083">
        <w:rPr>
          <w:rFonts w:eastAsia="MS Mincho" w:cs="Times New Roman"/>
          <w:sz w:val="20"/>
          <w:szCs w:val="20"/>
          <w:lang w:eastAsia="fr-FR"/>
        </w:rPr>
        <w:t xml:space="preserve">. </w:t>
      </w:r>
    </w:p>
    <w:p w:rsidR="004660F1" w:rsidRPr="00613083" w:rsidRDefault="004660F1" w:rsidP="009B56FF">
      <w:pPr>
        <w:spacing w:after="0" w:line="240" w:lineRule="auto"/>
        <w:ind w:left="708"/>
        <w:jc w:val="both"/>
        <w:rPr>
          <w:rFonts w:eastAsia="MS Mincho" w:cs="Times New Roman"/>
          <w:b/>
          <w:sz w:val="20"/>
          <w:szCs w:val="20"/>
          <w:lang w:eastAsia="fr-FR"/>
        </w:rPr>
      </w:pPr>
    </w:p>
    <w:p w:rsidR="002A01A5" w:rsidRPr="00613083" w:rsidRDefault="002A01A5" w:rsidP="009B56FF">
      <w:pPr>
        <w:pStyle w:val="Paragraphedeliste"/>
        <w:numPr>
          <w:ilvl w:val="0"/>
          <w:numId w:val="10"/>
        </w:numPr>
        <w:spacing w:after="0" w:line="240" w:lineRule="auto"/>
        <w:ind w:left="708"/>
        <w:jc w:val="both"/>
        <w:rPr>
          <w:rFonts w:eastAsia="MS Mincho" w:cs="Times New Roman"/>
          <w:sz w:val="20"/>
          <w:szCs w:val="20"/>
          <w:lang w:eastAsia="fr-FR"/>
        </w:rPr>
      </w:pPr>
      <w:r w:rsidRPr="00613083">
        <w:rPr>
          <w:rFonts w:eastAsia="MS Mincho" w:cs="Times New Roman"/>
          <w:b/>
          <w:sz w:val="20"/>
          <w:szCs w:val="20"/>
          <w:lang w:eastAsia="fr-FR"/>
        </w:rPr>
        <w:t>Renseignement des procès-verbaux :</w:t>
      </w:r>
      <w:r w:rsidR="00A70658" w:rsidRPr="00613083">
        <w:rPr>
          <w:rFonts w:eastAsia="MS Mincho" w:cs="Times New Roman"/>
          <w:b/>
          <w:sz w:val="20"/>
          <w:szCs w:val="20"/>
          <w:lang w:eastAsia="fr-FR"/>
        </w:rPr>
        <w:t xml:space="preserve"> </w:t>
      </w:r>
      <w:r w:rsidR="00A70658" w:rsidRPr="00613083">
        <w:rPr>
          <w:rFonts w:eastAsia="MS Mincho" w:cs="Times New Roman"/>
          <w:sz w:val="20"/>
          <w:szCs w:val="20"/>
          <w:lang w:eastAsia="fr-FR"/>
        </w:rPr>
        <w:t>c</w:t>
      </w:r>
      <w:r w:rsidRPr="00613083">
        <w:rPr>
          <w:rFonts w:eastAsia="MS Mincho" w:cs="Times New Roman"/>
          <w:sz w:val="20"/>
          <w:szCs w:val="20"/>
          <w:lang w:eastAsia="fr-FR"/>
        </w:rPr>
        <w:t>onformément aux dispositions de l'article R.811-10 du code de l'éducation, toute fraude ou tentative de fraude doit faire l'objet d'un signalement sur un procès-verbal spécifique de la part du surveillant responsable de la salle.</w:t>
      </w:r>
    </w:p>
    <w:p w:rsidR="002A01A5" w:rsidRPr="00613083" w:rsidRDefault="002A01A5" w:rsidP="009B56FF">
      <w:pPr>
        <w:spacing w:after="0" w:line="240" w:lineRule="auto"/>
        <w:jc w:val="both"/>
        <w:rPr>
          <w:rFonts w:eastAsia="MS Mincho" w:cs="Times New Roman"/>
          <w:b/>
          <w:sz w:val="20"/>
          <w:szCs w:val="20"/>
          <w:lang w:eastAsia="fr-FR"/>
        </w:rPr>
      </w:pPr>
    </w:p>
    <w:p w:rsidR="004116A9" w:rsidRPr="00613083" w:rsidRDefault="00E614DE" w:rsidP="009B56FF">
      <w:pPr>
        <w:pStyle w:val="Paragraphedeliste"/>
        <w:numPr>
          <w:ilvl w:val="0"/>
          <w:numId w:val="10"/>
        </w:numPr>
        <w:jc w:val="both"/>
        <w:rPr>
          <w:rFonts w:eastAsia="MS Mincho" w:cs="Times New Roman"/>
          <w:sz w:val="20"/>
          <w:szCs w:val="20"/>
          <w:lang w:eastAsia="fr-FR"/>
        </w:rPr>
      </w:pPr>
      <w:r w:rsidRPr="00613083">
        <w:rPr>
          <w:rFonts w:eastAsia="MS Mincho" w:cs="Times New Roman"/>
          <w:b/>
          <w:sz w:val="20"/>
          <w:szCs w:val="20"/>
          <w:lang w:eastAsia="fr-FR"/>
        </w:rPr>
        <w:t>L’envoi des sujets et le retour des copies</w:t>
      </w:r>
      <w:r w:rsidR="00E502DE" w:rsidRPr="00613083">
        <w:rPr>
          <w:rFonts w:eastAsia="MS Mincho" w:cs="Times New Roman"/>
          <w:b/>
          <w:sz w:val="20"/>
          <w:szCs w:val="20"/>
          <w:lang w:eastAsia="fr-FR"/>
        </w:rPr>
        <w:t xml:space="preserve"> : </w:t>
      </w:r>
      <w:r w:rsidR="00582E01" w:rsidRPr="00613083">
        <w:rPr>
          <w:rFonts w:eastAsia="MS Mincho" w:cs="Times New Roman"/>
          <w:sz w:val="20"/>
          <w:szCs w:val="20"/>
          <w:lang w:eastAsia="fr-FR"/>
        </w:rPr>
        <w:t>Les sujets seront mis à disposition d</w:t>
      </w:r>
      <w:r w:rsidR="009B56FF">
        <w:rPr>
          <w:rFonts w:eastAsia="MS Mincho" w:cs="Times New Roman"/>
          <w:sz w:val="20"/>
          <w:szCs w:val="20"/>
          <w:lang w:eastAsia="fr-FR"/>
        </w:rPr>
        <w:t xml:space="preserve">u référent AHN </w:t>
      </w:r>
      <w:r w:rsidR="00582E01" w:rsidRPr="00613083">
        <w:rPr>
          <w:rFonts w:eastAsia="MS Mincho" w:cs="Times New Roman"/>
          <w:sz w:val="20"/>
          <w:szCs w:val="20"/>
          <w:lang w:eastAsia="fr-FR"/>
        </w:rPr>
        <w:t>au sein de l</w:t>
      </w:r>
      <w:r w:rsidR="009B56FF">
        <w:rPr>
          <w:rFonts w:eastAsia="MS Mincho" w:cs="Times New Roman"/>
          <w:sz w:val="20"/>
          <w:szCs w:val="20"/>
          <w:lang w:eastAsia="fr-FR"/>
        </w:rPr>
        <w:t xml:space="preserve">’établissement </w:t>
      </w:r>
      <w:r w:rsidR="00582E01" w:rsidRPr="00613083">
        <w:rPr>
          <w:rFonts w:eastAsia="MS Mincho" w:cs="Times New Roman"/>
          <w:sz w:val="20"/>
          <w:szCs w:val="20"/>
          <w:lang w:eastAsia="fr-FR"/>
        </w:rPr>
        <w:t>sous enveloppe fermée.</w:t>
      </w:r>
      <w:r w:rsidR="004116A9" w:rsidRPr="00613083">
        <w:rPr>
          <w:rFonts w:eastAsia="MS Mincho" w:cs="Times New Roman"/>
          <w:sz w:val="20"/>
          <w:szCs w:val="20"/>
          <w:lang w:eastAsia="fr-FR"/>
        </w:rPr>
        <w:t xml:space="preserve"> Les sujets sont donnés en main propre </w:t>
      </w:r>
      <w:r w:rsidR="009B56FF">
        <w:rPr>
          <w:rFonts w:eastAsia="MS Mincho" w:cs="Times New Roman"/>
          <w:sz w:val="20"/>
          <w:szCs w:val="20"/>
          <w:lang w:eastAsia="fr-FR"/>
        </w:rPr>
        <w:t>à la personne désignée par le référent AHN</w:t>
      </w:r>
      <w:r w:rsidR="004116A9" w:rsidRPr="00613083">
        <w:rPr>
          <w:rFonts w:eastAsia="MS Mincho" w:cs="Times New Roman"/>
          <w:sz w:val="20"/>
          <w:szCs w:val="20"/>
          <w:lang w:eastAsia="fr-FR"/>
        </w:rPr>
        <w:t xml:space="preserve"> ou envoyés en LRAR. </w:t>
      </w:r>
    </w:p>
    <w:p w:rsidR="00E614DE" w:rsidRPr="00613083" w:rsidRDefault="00582E01" w:rsidP="009B56FF">
      <w:pPr>
        <w:pStyle w:val="Paragraphedeliste"/>
        <w:numPr>
          <w:ilvl w:val="0"/>
          <w:numId w:val="10"/>
        </w:numPr>
        <w:spacing w:after="0" w:line="240" w:lineRule="auto"/>
        <w:jc w:val="both"/>
        <w:rPr>
          <w:rFonts w:eastAsia="MS Mincho" w:cs="Times New Roman"/>
          <w:b/>
          <w:sz w:val="20"/>
          <w:szCs w:val="20"/>
          <w:lang w:eastAsia="fr-FR"/>
        </w:rPr>
      </w:pPr>
      <w:r w:rsidRPr="00613083">
        <w:rPr>
          <w:rFonts w:eastAsia="MS Mincho" w:cs="Times New Roman"/>
          <w:sz w:val="20"/>
          <w:szCs w:val="20"/>
          <w:lang w:eastAsia="fr-FR"/>
        </w:rPr>
        <w:t xml:space="preserve">Les copies seront retournées et données en main propre au </w:t>
      </w:r>
      <w:r w:rsidR="00FE3E2B" w:rsidRPr="00613083">
        <w:rPr>
          <w:rFonts w:eastAsia="MS Mincho" w:cs="Times New Roman"/>
          <w:sz w:val="20"/>
          <w:szCs w:val="20"/>
          <w:lang w:eastAsia="fr-FR"/>
        </w:rPr>
        <w:t>responsable</w:t>
      </w:r>
      <w:r w:rsidRPr="00613083">
        <w:rPr>
          <w:rFonts w:eastAsia="MS Mincho" w:cs="Times New Roman"/>
          <w:sz w:val="20"/>
          <w:szCs w:val="20"/>
          <w:lang w:eastAsia="fr-FR"/>
        </w:rPr>
        <w:t xml:space="preserve"> </w:t>
      </w:r>
      <w:r w:rsidR="00790CA4" w:rsidRPr="00613083">
        <w:rPr>
          <w:rFonts w:eastAsia="MS Mincho" w:cs="Times New Roman"/>
          <w:sz w:val="20"/>
          <w:szCs w:val="20"/>
          <w:lang w:eastAsia="fr-FR"/>
        </w:rPr>
        <w:t>A</w:t>
      </w:r>
      <w:r w:rsidRPr="00613083">
        <w:rPr>
          <w:rFonts w:eastAsia="MS Mincho" w:cs="Times New Roman"/>
          <w:sz w:val="20"/>
          <w:szCs w:val="20"/>
          <w:lang w:eastAsia="fr-FR"/>
        </w:rPr>
        <w:t>HN de l</w:t>
      </w:r>
      <w:r w:rsidR="009B56FF">
        <w:rPr>
          <w:rFonts w:eastAsia="MS Mincho" w:cs="Times New Roman"/>
          <w:sz w:val="20"/>
          <w:szCs w:val="20"/>
          <w:lang w:eastAsia="fr-FR"/>
        </w:rPr>
        <w:t xml:space="preserve">’établissement </w:t>
      </w:r>
      <w:r w:rsidRPr="00613083">
        <w:rPr>
          <w:rFonts w:eastAsia="MS Mincho" w:cs="Times New Roman"/>
          <w:sz w:val="20"/>
          <w:szCs w:val="20"/>
          <w:lang w:eastAsia="fr-FR"/>
        </w:rPr>
        <w:t xml:space="preserve">ou </w:t>
      </w:r>
      <w:r w:rsidR="00FE3E2B" w:rsidRPr="00613083">
        <w:rPr>
          <w:rFonts w:eastAsia="MS Mincho" w:cs="Times New Roman"/>
          <w:sz w:val="20"/>
          <w:szCs w:val="20"/>
          <w:lang w:eastAsia="fr-FR"/>
        </w:rPr>
        <w:t>à</w:t>
      </w:r>
      <w:r w:rsidRPr="00613083">
        <w:rPr>
          <w:rFonts w:eastAsia="MS Mincho" w:cs="Times New Roman"/>
          <w:sz w:val="20"/>
          <w:szCs w:val="20"/>
          <w:lang w:eastAsia="fr-FR"/>
        </w:rPr>
        <w:t xml:space="preserve"> une personne </w:t>
      </w:r>
      <w:r w:rsidR="00FE3E2B" w:rsidRPr="00613083">
        <w:rPr>
          <w:rFonts w:eastAsia="MS Mincho" w:cs="Times New Roman"/>
          <w:sz w:val="20"/>
          <w:szCs w:val="20"/>
          <w:lang w:eastAsia="fr-FR"/>
        </w:rPr>
        <w:t>désignée</w:t>
      </w:r>
      <w:r w:rsidRPr="00613083">
        <w:rPr>
          <w:rFonts w:eastAsia="MS Mincho" w:cs="Times New Roman"/>
          <w:sz w:val="20"/>
          <w:szCs w:val="20"/>
          <w:lang w:eastAsia="fr-FR"/>
        </w:rPr>
        <w:t xml:space="preserve"> par lui. Après chaque épreuve, la copie sera scannée et envoyée au </w:t>
      </w:r>
      <w:r w:rsidR="009B56FF">
        <w:rPr>
          <w:rFonts w:eastAsia="MS Mincho" w:cs="Times New Roman"/>
          <w:sz w:val="20"/>
          <w:szCs w:val="20"/>
          <w:lang w:eastAsia="fr-FR"/>
        </w:rPr>
        <w:t xml:space="preserve">référent </w:t>
      </w:r>
      <w:r w:rsidR="00790CA4" w:rsidRPr="00613083">
        <w:rPr>
          <w:rFonts w:eastAsia="MS Mincho" w:cs="Times New Roman"/>
          <w:sz w:val="20"/>
          <w:szCs w:val="20"/>
          <w:lang w:eastAsia="fr-FR"/>
        </w:rPr>
        <w:t>A</w:t>
      </w:r>
      <w:r w:rsidRPr="00613083">
        <w:rPr>
          <w:rFonts w:eastAsia="MS Mincho" w:cs="Times New Roman"/>
          <w:sz w:val="20"/>
          <w:szCs w:val="20"/>
          <w:lang w:eastAsia="fr-FR"/>
        </w:rPr>
        <w:t>HN pour correction.</w:t>
      </w:r>
    </w:p>
    <w:p w:rsidR="00E614DE" w:rsidRPr="00613083" w:rsidRDefault="00E614DE" w:rsidP="009B56FF">
      <w:pPr>
        <w:spacing w:after="0" w:line="240" w:lineRule="auto"/>
        <w:jc w:val="both"/>
        <w:rPr>
          <w:rFonts w:eastAsia="MS Mincho" w:cs="Times New Roman"/>
          <w:b/>
          <w:sz w:val="20"/>
          <w:szCs w:val="20"/>
          <w:lang w:eastAsia="fr-FR"/>
        </w:rPr>
      </w:pPr>
    </w:p>
    <w:p w:rsidR="00E614DE" w:rsidRPr="002D31C9" w:rsidRDefault="00E614DE" w:rsidP="009B56FF">
      <w:pPr>
        <w:pStyle w:val="Paragraphedeliste"/>
        <w:numPr>
          <w:ilvl w:val="0"/>
          <w:numId w:val="10"/>
        </w:numPr>
        <w:spacing w:after="0" w:line="240" w:lineRule="auto"/>
        <w:jc w:val="both"/>
        <w:rPr>
          <w:rFonts w:eastAsia="MS Mincho" w:cs="Times New Roman"/>
          <w:b/>
          <w:sz w:val="20"/>
          <w:szCs w:val="20"/>
          <w:lang w:eastAsia="fr-FR"/>
        </w:rPr>
      </w:pPr>
      <w:r w:rsidRPr="00613083">
        <w:rPr>
          <w:rFonts w:eastAsia="MS Mincho" w:cs="Times New Roman"/>
          <w:b/>
          <w:sz w:val="20"/>
          <w:szCs w:val="20"/>
          <w:lang w:eastAsia="fr-FR"/>
        </w:rPr>
        <w:t>Organisation en simultané avec la session en présentiel ou organisation en décalé</w:t>
      </w:r>
      <w:r w:rsidR="00E502DE" w:rsidRPr="00613083">
        <w:rPr>
          <w:rFonts w:eastAsia="MS Mincho" w:cs="Times New Roman"/>
          <w:b/>
          <w:sz w:val="20"/>
          <w:szCs w:val="20"/>
          <w:lang w:eastAsia="fr-FR"/>
        </w:rPr>
        <w:t xml:space="preserve"> : </w:t>
      </w:r>
      <w:r w:rsidR="00737368">
        <w:rPr>
          <w:rFonts w:eastAsia="MS Mincho" w:cs="Times New Roman"/>
          <w:sz w:val="20"/>
          <w:szCs w:val="20"/>
          <w:lang w:eastAsia="fr-FR"/>
        </w:rPr>
        <w:t>l</w:t>
      </w:r>
      <w:r w:rsidR="00582E01" w:rsidRPr="00613083">
        <w:rPr>
          <w:rFonts w:eastAsia="MS Mincho" w:cs="Times New Roman"/>
          <w:sz w:val="20"/>
          <w:szCs w:val="20"/>
          <w:lang w:eastAsia="fr-FR"/>
        </w:rPr>
        <w:t xml:space="preserve">a procédure est la </w:t>
      </w:r>
      <w:r w:rsidR="00FE3E2B" w:rsidRPr="00613083">
        <w:rPr>
          <w:rFonts w:eastAsia="MS Mincho" w:cs="Times New Roman"/>
          <w:sz w:val="20"/>
          <w:szCs w:val="20"/>
          <w:lang w:eastAsia="fr-FR"/>
        </w:rPr>
        <w:t>même</w:t>
      </w:r>
      <w:r w:rsidR="00582E01" w:rsidRPr="00613083">
        <w:rPr>
          <w:rFonts w:eastAsia="MS Mincho" w:cs="Times New Roman"/>
          <w:sz w:val="20"/>
          <w:szCs w:val="20"/>
          <w:lang w:eastAsia="fr-FR"/>
        </w:rPr>
        <w:t xml:space="preserve">. Seuls les sujets seront différents en cas de session </w:t>
      </w:r>
      <w:r w:rsidR="00FE3E2B" w:rsidRPr="00613083">
        <w:rPr>
          <w:rFonts w:eastAsia="MS Mincho" w:cs="Times New Roman"/>
          <w:sz w:val="20"/>
          <w:szCs w:val="20"/>
          <w:lang w:eastAsia="fr-FR"/>
        </w:rPr>
        <w:t>décalée</w:t>
      </w:r>
      <w:r w:rsidR="00582E01" w:rsidRPr="00613083">
        <w:rPr>
          <w:rFonts w:eastAsia="MS Mincho" w:cs="Times New Roman"/>
          <w:sz w:val="20"/>
          <w:szCs w:val="20"/>
          <w:lang w:eastAsia="fr-FR"/>
        </w:rPr>
        <w:t xml:space="preserve">. </w:t>
      </w:r>
      <w:r w:rsidR="00737368">
        <w:rPr>
          <w:rFonts w:eastAsia="MS Mincho" w:cs="Times New Roman"/>
          <w:sz w:val="20"/>
          <w:szCs w:val="20"/>
          <w:lang w:eastAsia="fr-FR"/>
        </w:rPr>
        <w:t>Dans ce cas, l</w:t>
      </w:r>
      <w:r w:rsidR="00582E01" w:rsidRPr="00613083">
        <w:rPr>
          <w:rFonts w:eastAsia="MS Mincho" w:cs="Times New Roman"/>
          <w:sz w:val="20"/>
          <w:szCs w:val="20"/>
          <w:lang w:eastAsia="fr-FR"/>
        </w:rPr>
        <w:t xml:space="preserve">e responsable de </w:t>
      </w:r>
      <w:r w:rsidR="00FE3E2B" w:rsidRPr="00613083">
        <w:rPr>
          <w:rFonts w:eastAsia="MS Mincho" w:cs="Times New Roman"/>
          <w:sz w:val="20"/>
          <w:szCs w:val="20"/>
          <w:lang w:eastAsia="fr-FR"/>
        </w:rPr>
        <w:t>l’UE</w:t>
      </w:r>
      <w:r w:rsidR="00582E01" w:rsidRPr="00613083">
        <w:rPr>
          <w:rFonts w:eastAsia="MS Mincho" w:cs="Times New Roman"/>
          <w:sz w:val="20"/>
          <w:szCs w:val="20"/>
          <w:lang w:eastAsia="fr-FR"/>
        </w:rPr>
        <w:t xml:space="preserve"> dev</w:t>
      </w:r>
      <w:r w:rsidR="00737368">
        <w:rPr>
          <w:rFonts w:eastAsia="MS Mincho" w:cs="Times New Roman"/>
          <w:sz w:val="20"/>
          <w:szCs w:val="20"/>
          <w:lang w:eastAsia="fr-FR"/>
        </w:rPr>
        <w:t>ra</w:t>
      </w:r>
      <w:r w:rsidR="00582E01" w:rsidRPr="00613083">
        <w:rPr>
          <w:rFonts w:eastAsia="MS Mincho" w:cs="Times New Roman"/>
          <w:sz w:val="20"/>
          <w:szCs w:val="20"/>
          <w:lang w:eastAsia="fr-FR"/>
        </w:rPr>
        <w:t xml:space="preserve"> prévoir un sujet </w:t>
      </w:r>
      <w:r w:rsidR="00737368">
        <w:rPr>
          <w:rFonts w:eastAsia="MS Mincho" w:cs="Times New Roman"/>
          <w:sz w:val="20"/>
          <w:szCs w:val="20"/>
          <w:lang w:eastAsia="fr-FR"/>
        </w:rPr>
        <w:t>de remplacement.</w:t>
      </w:r>
    </w:p>
    <w:p w:rsidR="00E614DE" w:rsidRPr="00613083" w:rsidRDefault="00E614DE">
      <w:pPr>
        <w:spacing w:after="0" w:line="240" w:lineRule="auto"/>
        <w:jc w:val="both"/>
        <w:rPr>
          <w:rFonts w:eastAsia="MS Mincho" w:cs="Times New Roman"/>
          <w:b/>
          <w:sz w:val="20"/>
          <w:szCs w:val="20"/>
          <w:lang w:eastAsia="fr-FR"/>
        </w:rPr>
      </w:pPr>
    </w:p>
    <w:p w:rsidR="00FC1FD9" w:rsidRPr="00872297" w:rsidRDefault="00790CA4">
      <w:pPr>
        <w:spacing w:after="0" w:line="240" w:lineRule="auto"/>
        <w:jc w:val="both"/>
        <w:rPr>
          <w:rFonts w:eastAsia="MS Mincho" w:cs="Times New Roman"/>
          <w:b/>
          <w:lang w:eastAsia="fr-FR"/>
        </w:rPr>
      </w:pPr>
      <w:r>
        <w:rPr>
          <w:rFonts w:eastAsia="MS Mincho" w:cs="Times New Roman"/>
          <w:b/>
          <w:lang w:eastAsia="fr-FR"/>
        </w:rPr>
        <w:t>4</w:t>
      </w:r>
      <w:r w:rsidR="00503DA9" w:rsidRPr="00872297">
        <w:rPr>
          <w:rFonts w:eastAsia="MS Mincho" w:cs="Times New Roman"/>
          <w:b/>
          <w:lang w:eastAsia="fr-FR"/>
        </w:rPr>
        <w:t>-</w:t>
      </w:r>
      <w:r>
        <w:rPr>
          <w:rFonts w:eastAsia="MS Mincho" w:cs="Times New Roman"/>
          <w:b/>
          <w:lang w:eastAsia="fr-FR"/>
        </w:rPr>
        <w:t>2</w:t>
      </w:r>
      <w:r w:rsidR="004660F1">
        <w:rPr>
          <w:rFonts w:eastAsia="MS Mincho" w:cs="Times New Roman"/>
          <w:b/>
          <w:lang w:eastAsia="fr-FR"/>
        </w:rPr>
        <w:t>.</w:t>
      </w:r>
      <w:r w:rsidR="00897AA1" w:rsidRPr="00872297">
        <w:rPr>
          <w:rFonts w:eastAsia="MS Mincho" w:cs="Times New Roman"/>
          <w:b/>
          <w:lang w:eastAsia="fr-FR"/>
        </w:rPr>
        <w:t>Organisation technique et surveillance des examens à distance sous forme numérique</w:t>
      </w:r>
    </w:p>
    <w:p w:rsidR="00FC1FD9" w:rsidRDefault="00FC1FD9">
      <w:pPr>
        <w:spacing w:after="0" w:line="240" w:lineRule="auto"/>
        <w:jc w:val="both"/>
        <w:rPr>
          <w:rFonts w:eastAsia="MS Mincho" w:cs="Times New Roman"/>
          <w:lang w:eastAsia="fr-FR"/>
        </w:rPr>
      </w:pPr>
    </w:p>
    <w:p w:rsidR="00A26C24" w:rsidRPr="00613083" w:rsidRDefault="00737368" w:rsidP="00872297">
      <w:pPr>
        <w:spacing w:after="0" w:line="240" w:lineRule="auto"/>
        <w:jc w:val="both"/>
        <w:rPr>
          <w:rFonts w:eastAsia="MS Mincho" w:cs="Times New Roman"/>
          <w:sz w:val="20"/>
          <w:szCs w:val="20"/>
          <w:lang w:eastAsia="fr-FR"/>
        </w:rPr>
      </w:pPr>
      <w:r>
        <w:rPr>
          <w:rFonts w:eastAsia="MS Mincho" w:cs="Times New Roman"/>
          <w:sz w:val="20"/>
          <w:szCs w:val="20"/>
          <w:lang w:eastAsia="fr-FR"/>
        </w:rPr>
        <w:tab/>
      </w:r>
      <w:r w:rsidR="00A26C24" w:rsidRPr="00613083">
        <w:rPr>
          <w:rFonts w:eastAsia="MS Mincho" w:cs="Times New Roman"/>
          <w:sz w:val="20"/>
          <w:szCs w:val="20"/>
          <w:lang w:eastAsia="fr-FR"/>
        </w:rPr>
        <w:t xml:space="preserve">La validation des enseignements contrôlée par des épreuves organisées à distance sous forme numérique, doit être </w:t>
      </w:r>
      <w:r>
        <w:rPr>
          <w:rFonts w:eastAsia="MS Mincho" w:cs="Times New Roman"/>
          <w:sz w:val="20"/>
          <w:szCs w:val="20"/>
          <w:lang w:eastAsia="fr-FR"/>
        </w:rPr>
        <w:tab/>
      </w:r>
      <w:r w:rsidR="00A26C24" w:rsidRPr="00613083">
        <w:rPr>
          <w:rFonts w:eastAsia="MS Mincho" w:cs="Times New Roman"/>
          <w:sz w:val="20"/>
          <w:szCs w:val="20"/>
          <w:lang w:eastAsia="fr-FR"/>
        </w:rPr>
        <w:t>garantie par :</w:t>
      </w:r>
    </w:p>
    <w:p w:rsidR="008661AC" w:rsidRPr="003A4985" w:rsidRDefault="00737368" w:rsidP="003A4985">
      <w:pPr>
        <w:pStyle w:val="Paragraphedeliste"/>
        <w:numPr>
          <w:ilvl w:val="0"/>
          <w:numId w:val="10"/>
        </w:numPr>
        <w:rPr>
          <w:rFonts w:eastAsia="MS Mincho" w:cs="Times New Roman"/>
          <w:sz w:val="20"/>
          <w:szCs w:val="20"/>
          <w:lang w:eastAsia="fr-FR"/>
        </w:rPr>
      </w:pPr>
      <w:r>
        <w:rPr>
          <w:lang w:eastAsia="fr-FR"/>
        </w:rPr>
        <w:t>Une</w:t>
      </w:r>
      <w:r w:rsidR="00A26C24" w:rsidRPr="00613083">
        <w:rPr>
          <w:lang w:eastAsia="fr-FR"/>
        </w:rPr>
        <w:t xml:space="preserve"> vérification </w:t>
      </w:r>
      <w:r>
        <w:rPr>
          <w:lang w:eastAsia="fr-FR"/>
        </w:rPr>
        <w:t xml:space="preserve">montrant </w:t>
      </w:r>
      <w:r w:rsidR="00A26C24" w:rsidRPr="00613083">
        <w:rPr>
          <w:lang w:eastAsia="fr-FR"/>
        </w:rPr>
        <w:t>que le candidat dispose des moyens techniques lui permettant le passage effectif des épreuves</w:t>
      </w:r>
      <w:r w:rsidR="008661AC" w:rsidRPr="00613083">
        <w:rPr>
          <w:lang w:eastAsia="fr-FR"/>
        </w:rPr>
        <w:t>.</w:t>
      </w:r>
      <w:r>
        <w:rPr>
          <w:rFonts w:eastAsia="MS Mincho" w:cs="Times New Roman"/>
          <w:sz w:val="20"/>
          <w:szCs w:val="20"/>
          <w:lang w:eastAsia="fr-FR"/>
        </w:rPr>
        <w:t xml:space="preserve"> </w:t>
      </w:r>
      <w:r w:rsidR="008661AC" w:rsidRPr="003A4985">
        <w:rPr>
          <w:rFonts w:eastAsia="MS Mincho" w:cs="Times New Roman"/>
          <w:sz w:val="20"/>
          <w:szCs w:val="20"/>
          <w:lang w:eastAsia="fr-FR"/>
        </w:rPr>
        <w:t xml:space="preserve">Cette vérification </w:t>
      </w:r>
      <w:r w:rsidR="002E67DF" w:rsidRPr="003A4985">
        <w:rPr>
          <w:rFonts w:eastAsia="MS Mincho" w:cs="Times New Roman"/>
          <w:sz w:val="20"/>
          <w:szCs w:val="20"/>
          <w:lang w:eastAsia="fr-FR"/>
        </w:rPr>
        <w:t xml:space="preserve">de la configuration matérielle </w:t>
      </w:r>
      <w:r w:rsidR="008661AC" w:rsidRPr="003A4985">
        <w:rPr>
          <w:rFonts w:eastAsia="MS Mincho" w:cs="Times New Roman"/>
          <w:sz w:val="20"/>
          <w:szCs w:val="20"/>
          <w:lang w:eastAsia="fr-FR"/>
        </w:rPr>
        <w:t>sera réalisée comme suit</w:t>
      </w:r>
      <w:r w:rsidR="004660F1" w:rsidRPr="003A4985">
        <w:rPr>
          <w:rFonts w:eastAsia="MS Mincho" w:cs="Times New Roman"/>
          <w:sz w:val="20"/>
          <w:szCs w:val="20"/>
          <w:lang w:eastAsia="fr-FR"/>
        </w:rPr>
        <w:t> :</w:t>
      </w:r>
      <w:r w:rsidR="008661AC" w:rsidRPr="003A4985">
        <w:rPr>
          <w:rFonts w:eastAsia="MS Mincho" w:cs="Times New Roman"/>
          <w:sz w:val="20"/>
          <w:szCs w:val="20"/>
          <w:lang w:eastAsia="fr-FR"/>
        </w:rPr>
        <w:t xml:space="preserve"> </w:t>
      </w:r>
      <w:r>
        <w:rPr>
          <w:rFonts w:eastAsia="MS Mincho" w:cs="Times New Roman"/>
          <w:sz w:val="20"/>
          <w:szCs w:val="20"/>
          <w:lang w:eastAsia="fr-FR"/>
        </w:rPr>
        <w:t>pour chaque</w:t>
      </w:r>
      <w:r w:rsidR="00582E01" w:rsidRPr="003A4985">
        <w:rPr>
          <w:rFonts w:eastAsia="MS Mincho" w:cs="Times New Roman"/>
          <w:sz w:val="20"/>
          <w:szCs w:val="20"/>
          <w:lang w:eastAsia="fr-FR"/>
        </w:rPr>
        <w:t xml:space="preserve"> sujet</w:t>
      </w:r>
      <w:r>
        <w:rPr>
          <w:rFonts w:eastAsia="MS Mincho" w:cs="Times New Roman"/>
          <w:sz w:val="20"/>
          <w:szCs w:val="20"/>
          <w:lang w:eastAsia="fr-FR"/>
        </w:rPr>
        <w:t xml:space="preserve">, </w:t>
      </w:r>
      <w:r w:rsidR="00582E01" w:rsidRPr="003A4985">
        <w:rPr>
          <w:rFonts w:eastAsia="MS Mincho" w:cs="Times New Roman"/>
          <w:sz w:val="20"/>
          <w:szCs w:val="20"/>
          <w:lang w:eastAsia="fr-FR"/>
        </w:rPr>
        <w:t xml:space="preserve"> </w:t>
      </w:r>
      <w:r>
        <w:rPr>
          <w:rFonts w:eastAsia="MS Mincho" w:cs="Times New Roman"/>
          <w:sz w:val="20"/>
          <w:szCs w:val="20"/>
          <w:lang w:eastAsia="fr-FR"/>
        </w:rPr>
        <w:t>l</w:t>
      </w:r>
      <w:r w:rsidR="00582E01" w:rsidRPr="003A4985">
        <w:rPr>
          <w:rFonts w:eastAsia="MS Mincho" w:cs="Times New Roman"/>
          <w:sz w:val="20"/>
          <w:szCs w:val="20"/>
          <w:lang w:eastAsia="fr-FR"/>
        </w:rPr>
        <w:t>es conditions de passage de l’épreuve</w:t>
      </w:r>
      <w:r>
        <w:rPr>
          <w:rFonts w:eastAsia="MS Mincho" w:cs="Times New Roman"/>
          <w:sz w:val="20"/>
          <w:szCs w:val="20"/>
          <w:lang w:eastAsia="fr-FR"/>
        </w:rPr>
        <w:t xml:space="preserve"> sont précisées</w:t>
      </w:r>
      <w:r w:rsidR="00582E01" w:rsidRPr="003A4985">
        <w:rPr>
          <w:rFonts w:eastAsia="MS Mincho" w:cs="Times New Roman"/>
          <w:sz w:val="20"/>
          <w:szCs w:val="20"/>
          <w:lang w:eastAsia="fr-FR"/>
        </w:rPr>
        <w:t xml:space="preserve">. Le candidat en cas de doute doit </w:t>
      </w:r>
      <w:r w:rsidR="00FE3E2B" w:rsidRPr="003A4985">
        <w:rPr>
          <w:rFonts w:eastAsia="MS Mincho" w:cs="Times New Roman"/>
          <w:sz w:val="20"/>
          <w:szCs w:val="20"/>
          <w:lang w:eastAsia="fr-FR"/>
        </w:rPr>
        <w:t>émettre</w:t>
      </w:r>
      <w:r w:rsidR="00582E01" w:rsidRPr="003A4985">
        <w:rPr>
          <w:rFonts w:eastAsia="MS Mincho" w:cs="Times New Roman"/>
          <w:sz w:val="20"/>
          <w:szCs w:val="20"/>
          <w:lang w:eastAsia="fr-FR"/>
        </w:rPr>
        <w:t xml:space="preserve"> </w:t>
      </w:r>
      <w:r w:rsidR="008E448C">
        <w:rPr>
          <w:rFonts w:eastAsia="MS Mincho" w:cs="Times New Roman"/>
          <w:sz w:val="20"/>
          <w:szCs w:val="20"/>
          <w:lang w:eastAsia="fr-FR"/>
        </w:rPr>
        <w:t>d</w:t>
      </w:r>
      <w:r w:rsidR="00582E01" w:rsidRPr="003A4985">
        <w:rPr>
          <w:rFonts w:eastAsia="MS Mincho" w:cs="Times New Roman"/>
          <w:sz w:val="20"/>
          <w:szCs w:val="20"/>
          <w:lang w:eastAsia="fr-FR"/>
        </w:rPr>
        <w:t xml:space="preserve">es </w:t>
      </w:r>
      <w:r w:rsidR="00FE3E2B" w:rsidRPr="003A4985">
        <w:rPr>
          <w:rFonts w:eastAsia="MS Mincho" w:cs="Times New Roman"/>
          <w:sz w:val="20"/>
          <w:szCs w:val="20"/>
          <w:lang w:eastAsia="fr-FR"/>
        </w:rPr>
        <w:t>réserves</w:t>
      </w:r>
      <w:r w:rsidR="00582E01" w:rsidRPr="003A4985">
        <w:rPr>
          <w:rFonts w:eastAsia="MS Mincho" w:cs="Times New Roman"/>
          <w:sz w:val="20"/>
          <w:szCs w:val="20"/>
          <w:lang w:eastAsia="fr-FR"/>
        </w:rPr>
        <w:t xml:space="preserve"> avant le passage de l’</w:t>
      </w:r>
      <w:r w:rsidR="00E0225E" w:rsidRPr="003A4985">
        <w:rPr>
          <w:rFonts w:eastAsia="MS Mincho" w:cs="Times New Roman"/>
          <w:sz w:val="20"/>
          <w:szCs w:val="20"/>
          <w:lang w:eastAsia="fr-FR"/>
        </w:rPr>
        <w:t>épreu</w:t>
      </w:r>
      <w:r w:rsidR="00582E01" w:rsidRPr="003A4985">
        <w:rPr>
          <w:rFonts w:eastAsia="MS Mincho" w:cs="Times New Roman"/>
          <w:sz w:val="20"/>
          <w:szCs w:val="20"/>
          <w:lang w:eastAsia="fr-FR"/>
        </w:rPr>
        <w:t>ve.</w:t>
      </w:r>
    </w:p>
    <w:p w:rsidR="008E448C" w:rsidRPr="00613083" w:rsidRDefault="00A26C24" w:rsidP="003A4985">
      <w:pPr>
        <w:pStyle w:val="Paragraphedeliste"/>
        <w:numPr>
          <w:ilvl w:val="0"/>
          <w:numId w:val="10"/>
        </w:numPr>
        <w:rPr>
          <w:lang w:eastAsia="fr-FR"/>
        </w:rPr>
      </w:pPr>
      <w:r w:rsidRPr="00613083">
        <w:rPr>
          <w:lang w:eastAsia="fr-FR"/>
        </w:rPr>
        <w:t>La vérification de l'identité du candidat</w:t>
      </w:r>
      <w:r w:rsidR="00FE3E2B" w:rsidRPr="00613083">
        <w:rPr>
          <w:lang w:eastAsia="fr-FR"/>
        </w:rPr>
        <w:t xml:space="preserve"> : </w:t>
      </w:r>
      <w:r w:rsidR="008E448C">
        <w:rPr>
          <w:lang w:eastAsia="fr-FR"/>
        </w:rPr>
        <w:t xml:space="preserve">présentation de la </w:t>
      </w:r>
      <w:r w:rsidR="00582E01" w:rsidRPr="00613083">
        <w:rPr>
          <w:lang w:eastAsia="fr-FR"/>
        </w:rPr>
        <w:t xml:space="preserve">CNI et </w:t>
      </w:r>
      <w:r w:rsidR="008E448C">
        <w:rPr>
          <w:lang w:eastAsia="fr-FR"/>
        </w:rPr>
        <w:t xml:space="preserve">la </w:t>
      </w:r>
      <w:r w:rsidR="009B56FF">
        <w:rPr>
          <w:lang w:eastAsia="fr-FR"/>
        </w:rPr>
        <w:t>carte d’étudiant</w:t>
      </w:r>
      <w:r w:rsidR="008E448C">
        <w:rPr>
          <w:lang w:eastAsia="fr-FR"/>
        </w:rPr>
        <w:t>.</w:t>
      </w:r>
    </w:p>
    <w:p w:rsidR="008661AC" w:rsidRPr="003A4985" w:rsidRDefault="00A26C24" w:rsidP="003A4985">
      <w:pPr>
        <w:pStyle w:val="Paragraphedeliste"/>
        <w:numPr>
          <w:ilvl w:val="0"/>
          <w:numId w:val="10"/>
        </w:numPr>
        <w:rPr>
          <w:rFonts w:eastAsia="MS Mincho" w:cs="Times New Roman"/>
          <w:sz w:val="20"/>
          <w:szCs w:val="20"/>
          <w:lang w:eastAsia="fr-FR"/>
        </w:rPr>
      </w:pPr>
      <w:r w:rsidRPr="00613083">
        <w:rPr>
          <w:sz w:val="20"/>
          <w:szCs w:val="20"/>
          <w:lang w:eastAsia="fr-FR"/>
        </w:rPr>
        <w:t xml:space="preserve">La surveillance de l'épreuve et le respect des règles applicables aux examens </w:t>
      </w:r>
      <w:r w:rsidR="008E448C">
        <w:rPr>
          <w:rFonts w:eastAsia="MS Mincho" w:cs="Times New Roman"/>
          <w:sz w:val="20"/>
          <w:szCs w:val="20"/>
          <w:lang w:eastAsia="fr-FR"/>
        </w:rPr>
        <w:t>(</w:t>
      </w:r>
      <w:r w:rsidR="00FE3E2B" w:rsidRPr="003A4985">
        <w:rPr>
          <w:rFonts w:eastAsia="MS Mincho" w:cs="Times New Roman"/>
          <w:sz w:val="20"/>
          <w:szCs w:val="20"/>
          <w:lang w:eastAsia="fr-FR"/>
        </w:rPr>
        <w:t>photos/vidéos seront prises sur place au moment de l’épreuve</w:t>
      </w:r>
      <w:r w:rsidR="008E448C">
        <w:rPr>
          <w:rFonts w:eastAsia="MS Mincho" w:cs="Times New Roman"/>
          <w:sz w:val="20"/>
          <w:szCs w:val="20"/>
          <w:lang w:eastAsia="fr-FR"/>
        </w:rPr>
        <w:t>)</w:t>
      </w:r>
      <w:r w:rsidR="00FE3E2B" w:rsidRPr="003A4985">
        <w:rPr>
          <w:rFonts w:eastAsia="MS Mincho" w:cs="Times New Roman"/>
          <w:sz w:val="20"/>
          <w:szCs w:val="20"/>
          <w:lang w:eastAsia="fr-FR"/>
        </w:rPr>
        <w:t>.</w:t>
      </w:r>
    </w:p>
    <w:p w:rsidR="00A70658" w:rsidRDefault="00A70658" w:rsidP="00A70658">
      <w:pPr>
        <w:pStyle w:val="Paragraphedeliste"/>
        <w:numPr>
          <w:ilvl w:val="0"/>
          <w:numId w:val="10"/>
        </w:numPr>
        <w:spacing w:after="0" w:line="240" w:lineRule="auto"/>
        <w:jc w:val="both"/>
        <w:rPr>
          <w:rFonts w:eastAsia="MS Mincho" w:cs="Times New Roman"/>
          <w:b/>
          <w:sz w:val="20"/>
          <w:szCs w:val="20"/>
          <w:lang w:eastAsia="fr-FR"/>
        </w:rPr>
      </w:pPr>
      <w:r w:rsidRPr="00613083">
        <w:rPr>
          <w:rFonts w:eastAsia="MS Mincho" w:cs="Times New Roman"/>
          <w:b/>
          <w:sz w:val="20"/>
          <w:szCs w:val="20"/>
          <w:lang w:eastAsia="fr-FR"/>
        </w:rPr>
        <w:t>Renseignement des procès-verbaux :</w:t>
      </w:r>
    </w:p>
    <w:p w:rsidR="00A70658" w:rsidRPr="00613083" w:rsidRDefault="00A70658" w:rsidP="00A70658">
      <w:pPr>
        <w:spacing w:after="0" w:line="240" w:lineRule="auto"/>
        <w:ind w:left="708"/>
        <w:jc w:val="both"/>
        <w:rPr>
          <w:rFonts w:eastAsia="MS Mincho" w:cs="Times New Roman"/>
          <w:sz w:val="20"/>
          <w:szCs w:val="20"/>
          <w:lang w:eastAsia="fr-FR"/>
        </w:rPr>
      </w:pPr>
      <w:r w:rsidRPr="00613083">
        <w:rPr>
          <w:rFonts w:eastAsia="MS Mincho" w:cs="Times New Roman"/>
          <w:sz w:val="20"/>
          <w:szCs w:val="20"/>
          <w:lang w:eastAsia="fr-FR"/>
        </w:rPr>
        <w:t>Un procès-verbal relatif aux conditions de déroulement technique de l'épreuve sera complété dès la fin de celle-ci suivant le modèle figurant en annexe et signé par le surveillant et le candidat</w:t>
      </w:r>
      <w:r w:rsidR="008E448C">
        <w:rPr>
          <w:rFonts w:eastAsia="MS Mincho" w:cs="Times New Roman"/>
          <w:sz w:val="20"/>
          <w:szCs w:val="20"/>
          <w:lang w:eastAsia="fr-FR"/>
        </w:rPr>
        <w:t xml:space="preserve">. </w:t>
      </w:r>
      <w:r w:rsidRPr="00613083">
        <w:rPr>
          <w:rFonts w:eastAsia="MS Mincho" w:cs="Times New Roman"/>
          <w:sz w:val="20"/>
          <w:szCs w:val="20"/>
          <w:lang w:eastAsia="fr-FR"/>
        </w:rPr>
        <w:t xml:space="preserve">Tout incident technique ayant perturbé une épreuve doit être </w:t>
      </w:r>
      <w:r w:rsidR="008E448C" w:rsidRPr="00613083">
        <w:rPr>
          <w:rFonts w:eastAsia="MS Mincho" w:cs="Times New Roman"/>
          <w:sz w:val="20"/>
          <w:szCs w:val="20"/>
          <w:lang w:eastAsia="fr-FR"/>
        </w:rPr>
        <w:t>mentionné</w:t>
      </w:r>
      <w:r w:rsidRPr="00613083">
        <w:rPr>
          <w:rFonts w:eastAsia="MS Mincho" w:cs="Times New Roman"/>
          <w:sz w:val="20"/>
          <w:szCs w:val="20"/>
          <w:lang w:eastAsia="fr-FR"/>
        </w:rPr>
        <w:t xml:space="preserve"> dans </w:t>
      </w:r>
      <w:r w:rsidR="00B77B98" w:rsidRPr="00613083">
        <w:rPr>
          <w:rFonts w:eastAsia="MS Mincho" w:cs="Times New Roman"/>
          <w:sz w:val="20"/>
          <w:szCs w:val="20"/>
          <w:lang w:eastAsia="fr-FR"/>
        </w:rPr>
        <w:t>le procès-verbal</w:t>
      </w:r>
      <w:r w:rsidRPr="00613083">
        <w:rPr>
          <w:rFonts w:eastAsia="MS Mincho" w:cs="Times New Roman"/>
          <w:sz w:val="20"/>
          <w:szCs w:val="20"/>
          <w:lang w:eastAsia="fr-FR"/>
        </w:rPr>
        <w:t>.</w:t>
      </w:r>
      <w:r w:rsidR="008E448C">
        <w:rPr>
          <w:rFonts w:eastAsia="MS Mincho" w:cs="Times New Roman"/>
          <w:sz w:val="20"/>
          <w:szCs w:val="20"/>
          <w:lang w:eastAsia="fr-FR"/>
        </w:rPr>
        <w:t xml:space="preserve"> </w:t>
      </w:r>
      <w:r w:rsidRPr="00613083">
        <w:rPr>
          <w:rFonts w:eastAsia="MS Mincho" w:cs="Times New Roman"/>
          <w:sz w:val="20"/>
          <w:szCs w:val="20"/>
          <w:lang w:eastAsia="fr-FR"/>
        </w:rPr>
        <w:t>Conformément aux dispositions de l'article R.811-10 du code de l'éducation, toute fraude ou tenta</w:t>
      </w:r>
      <w:r w:rsidR="008E448C">
        <w:rPr>
          <w:rFonts w:eastAsia="MS Mincho" w:cs="Times New Roman"/>
          <w:sz w:val="20"/>
          <w:szCs w:val="20"/>
          <w:lang w:eastAsia="fr-FR"/>
        </w:rPr>
        <w:t>ti</w:t>
      </w:r>
      <w:r w:rsidRPr="00613083">
        <w:rPr>
          <w:rFonts w:eastAsia="MS Mincho" w:cs="Times New Roman"/>
          <w:sz w:val="20"/>
          <w:szCs w:val="20"/>
          <w:lang w:eastAsia="fr-FR"/>
        </w:rPr>
        <w:t>ve de fraude d</w:t>
      </w:r>
      <w:r w:rsidR="008E448C">
        <w:rPr>
          <w:rFonts w:eastAsia="MS Mincho" w:cs="Times New Roman"/>
          <w:sz w:val="20"/>
          <w:szCs w:val="20"/>
          <w:lang w:eastAsia="fr-FR"/>
        </w:rPr>
        <w:t>evra</w:t>
      </w:r>
      <w:r w:rsidRPr="00613083">
        <w:rPr>
          <w:rFonts w:eastAsia="MS Mincho" w:cs="Times New Roman"/>
          <w:sz w:val="20"/>
          <w:szCs w:val="20"/>
          <w:lang w:eastAsia="fr-FR"/>
        </w:rPr>
        <w:t xml:space="preserve"> faire l'objet d'un signalement sur un procès-verbal spécifique de la part du surveillant responsable.</w:t>
      </w:r>
    </w:p>
    <w:p w:rsidR="008661AC" w:rsidRPr="0072612B" w:rsidRDefault="00FE3E2B" w:rsidP="00FE3E2B">
      <w:pPr>
        <w:tabs>
          <w:tab w:val="left" w:pos="3560"/>
        </w:tabs>
        <w:spacing w:after="0" w:line="240" w:lineRule="auto"/>
        <w:jc w:val="both"/>
        <w:rPr>
          <w:rFonts w:eastAsia="MS Mincho" w:cs="Times New Roman"/>
          <w:lang w:eastAsia="fr-FR"/>
        </w:rPr>
      </w:pPr>
      <w:r>
        <w:rPr>
          <w:rFonts w:eastAsia="MS Mincho" w:cs="Times New Roman"/>
          <w:lang w:eastAsia="fr-FR"/>
        </w:rPr>
        <w:tab/>
      </w:r>
    </w:p>
    <w:p w:rsidR="008661AC" w:rsidRDefault="008661AC" w:rsidP="00872297">
      <w:pPr>
        <w:spacing w:after="0" w:line="240" w:lineRule="auto"/>
        <w:ind w:left="708"/>
        <w:jc w:val="both"/>
        <w:rPr>
          <w:rFonts w:eastAsia="MS Mincho" w:cs="Times New Roman"/>
          <w:lang w:eastAsia="fr-FR"/>
        </w:rPr>
      </w:pPr>
    </w:p>
    <w:p w:rsidR="00511E33" w:rsidRPr="00872297" w:rsidRDefault="00790CA4" w:rsidP="00872297">
      <w:pPr>
        <w:spacing w:after="0" w:line="240" w:lineRule="auto"/>
        <w:jc w:val="both"/>
        <w:rPr>
          <w:rFonts w:eastAsia="MS Mincho" w:cs="Times New Roman"/>
          <w:b/>
          <w:lang w:eastAsia="fr-FR"/>
        </w:rPr>
      </w:pPr>
      <w:r>
        <w:rPr>
          <w:rFonts w:eastAsia="MS Mincho" w:cs="Times New Roman"/>
          <w:b/>
          <w:lang w:eastAsia="fr-FR"/>
        </w:rPr>
        <w:t>4</w:t>
      </w:r>
      <w:r w:rsidR="00897AA1" w:rsidRPr="00872297">
        <w:rPr>
          <w:rFonts w:eastAsia="MS Mincho" w:cs="Times New Roman"/>
          <w:b/>
          <w:lang w:eastAsia="fr-FR"/>
        </w:rPr>
        <w:t>-</w:t>
      </w:r>
      <w:r>
        <w:rPr>
          <w:rFonts w:eastAsia="MS Mincho" w:cs="Times New Roman"/>
          <w:b/>
          <w:lang w:eastAsia="fr-FR"/>
        </w:rPr>
        <w:t>3</w:t>
      </w:r>
      <w:r w:rsidR="004660F1">
        <w:rPr>
          <w:rFonts w:eastAsia="MS Mincho" w:cs="Times New Roman"/>
          <w:b/>
          <w:lang w:eastAsia="fr-FR"/>
        </w:rPr>
        <w:t>.</w:t>
      </w:r>
      <w:r w:rsidR="00897AA1" w:rsidRPr="00872297">
        <w:rPr>
          <w:rFonts w:eastAsia="MS Mincho" w:cs="Times New Roman"/>
          <w:b/>
          <w:lang w:eastAsia="fr-FR"/>
        </w:rPr>
        <w:t xml:space="preserve"> Organisation de l’examen à distance en simultané ou en session décalée</w:t>
      </w:r>
    </w:p>
    <w:p w:rsidR="00897AA1" w:rsidRDefault="00897AA1">
      <w:pPr>
        <w:spacing w:after="0" w:line="240" w:lineRule="auto"/>
        <w:ind w:firstLine="284"/>
        <w:jc w:val="both"/>
        <w:rPr>
          <w:rFonts w:eastAsia="MS Mincho" w:cs="Times New Roman"/>
          <w:lang w:eastAsia="fr-FR"/>
        </w:rPr>
      </w:pPr>
    </w:p>
    <w:p w:rsidR="00897AA1" w:rsidRPr="00613083" w:rsidRDefault="00897AA1">
      <w:pPr>
        <w:spacing w:after="0" w:line="240" w:lineRule="auto"/>
        <w:jc w:val="both"/>
        <w:rPr>
          <w:rFonts w:eastAsia="MS Mincho" w:cs="Times New Roman"/>
          <w:sz w:val="20"/>
          <w:szCs w:val="20"/>
          <w:lang w:eastAsia="fr-FR"/>
        </w:rPr>
      </w:pPr>
      <w:r w:rsidRPr="00613083">
        <w:rPr>
          <w:rFonts w:eastAsia="MS Mincho" w:cs="Times New Roman"/>
          <w:sz w:val="20"/>
          <w:szCs w:val="20"/>
          <w:lang w:eastAsia="fr-FR"/>
        </w:rPr>
        <w:t>Les épreuves organisées à distance sous forme numérique</w:t>
      </w:r>
      <w:r w:rsidRPr="00613083" w:rsidDel="00897AA1">
        <w:rPr>
          <w:rFonts w:eastAsia="MS Mincho" w:cs="Times New Roman"/>
          <w:sz w:val="20"/>
          <w:szCs w:val="20"/>
          <w:lang w:eastAsia="fr-FR"/>
        </w:rPr>
        <w:t xml:space="preserve"> </w:t>
      </w:r>
      <w:r w:rsidRPr="00613083">
        <w:rPr>
          <w:rFonts w:eastAsia="MS Mincho" w:cs="Times New Roman"/>
          <w:sz w:val="20"/>
          <w:szCs w:val="20"/>
          <w:lang w:eastAsia="fr-FR"/>
        </w:rPr>
        <w:t>pourront être organisées suivant l’une des modalités suivantes :</w:t>
      </w:r>
    </w:p>
    <w:p w:rsidR="00511E33" w:rsidRPr="00613083" w:rsidRDefault="00511E33">
      <w:pPr>
        <w:spacing w:after="0" w:line="240" w:lineRule="auto"/>
        <w:jc w:val="both"/>
        <w:rPr>
          <w:rFonts w:eastAsia="MS Mincho" w:cs="Times New Roman"/>
          <w:sz w:val="20"/>
          <w:szCs w:val="20"/>
          <w:lang w:eastAsia="fr-FR"/>
        </w:rPr>
      </w:pPr>
    </w:p>
    <w:p w:rsidR="00FC1FD9" w:rsidRPr="00613083" w:rsidRDefault="00AA6EE0">
      <w:pPr>
        <w:pStyle w:val="Paragraphedeliste"/>
        <w:numPr>
          <w:ilvl w:val="0"/>
          <w:numId w:val="6"/>
        </w:numPr>
        <w:spacing w:after="0" w:line="240" w:lineRule="auto"/>
        <w:jc w:val="both"/>
        <w:rPr>
          <w:rFonts w:eastAsia="MS Mincho" w:cs="Times New Roman"/>
          <w:sz w:val="20"/>
          <w:szCs w:val="20"/>
          <w:lang w:eastAsia="fr-FR"/>
        </w:rPr>
      </w:pPr>
      <w:r w:rsidRPr="00613083">
        <w:rPr>
          <w:rFonts w:eastAsia="MS Mincho" w:cs="Times New Roman"/>
          <w:sz w:val="20"/>
          <w:szCs w:val="20"/>
          <w:lang w:eastAsia="fr-FR"/>
        </w:rPr>
        <w:t xml:space="preserve">Organisation </w:t>
      </w:r>
      <w:r w:rsidR="00AB2D28" w:rsidRPr="00613083">
        <w:rPr>
          <w:rFonts w:eastAsia="MS Mincho" w:cs="Times New Roman"/>
          <w:sz w:val="20"/>
          <w:szCs w:val="20"/>
          <w:lang w:eastAsia="fr-FR"/>
        </w:rPr>
        <w:t xml:space="preserve">sur le lieu de stage </w:t>
      </w:r>
      <w:r w:rsidRPr="00613083">
        <w:rPr>
          <w:rFonts w:eastAsia="MS Mincho" w:cs="Times New Roman"/>
          <w:sz w:val="20"/>
          <w:szCs w:val="20"/>
          <w:lang w:eastAsia="fr-FR"/>
        </w:rPr>
        <w:t xml:space="preserve">d’une </w:t>
      </w:r>
      <w:r w:rsidR="00FC1FD9" w:rsidRPr="00613083">
        <w:rPr>
          <w:rFonts w:eastAsia="MS Mincho" w:cs="Times New Roman"/>
          <w:b/>
          <w:sz w:val="20"/>
          <w:szCs w:val="20"/>
          <w:lang w:eastAsia="fr-FR"/>
        </w:rPr>
        <w:t>session</w:t>
      </w:r>
      <w:r w:rsidRPr="00613083">
        <w:rPr>
          <w:rFonts w:eastAsia="MS Mincho" w:cs="Times New Roman"/>
          <w:b/>
          <w:sz w:val="20"/>
          <w:szCs w:val="20"/>
          <w:lang w:eastAsia="fr-FR"/>
        </w:rPr>
        <w:t xml:space="preserve"> d’examens</w:t>
      </w:r>
      <w:r w:rsidR="00FC1FD9" w:rsidRPr="00613083">
        <w:rPr>
          <w:rFonts w:eastAsia="MS Mincho" w:cs="Times New Roman"/>
          <w:b/>
          <w:sz w:val="20"/>
          <w:szCs w:val="20"/>
          <w:lang w:eastAsia="fr-FR"/>
        </w:rPr>
        <w:t xml:space="preserve"> </w:t>
      </w:r>
      <w:r w:rsidR="00AB2D28" w:rsidRPr="00613083">
        <w:rPr>
          <w:rFonts w:eastAsia="MS Mincho" w:cs="Times New Roman"/>
          <w:b/>
          <w:sz w:val="20"/>
          <w:szCs w:val="20"/>
          <w:lang w:eastAsia="fr-FR"/>
        </w:rPr>
        <w:t>simultanée</w:t>
      </w:r>
      <w:r w:rsidR="00AB2D28" w:rsidRPr="00613083">
        <w:rPr>
          <w:rFonts w:eastAsia="MS Mincho" w:cs="Times New Roman"/>
          <w:sz w:val="20"/>
          <w:szCs w:val="20"/>
          <w:lang w:eastAsia="fr-FR"/>
        </w:rPr>
        <w:t xml:space="preserve"> à l’épreuve organisée en présentiel </w:t>
      </w:r>
      <w:r w:rsidR="00FC1FD9" w:rsidRPr="00613083">
        <w:rPr>
          <w:rFonts w:eastAsia="MS Mincho" w:cs="Times New Roman"/>
          <w:sz w:val="20"/>
          <w:szCs w:val="20"/>
          <w:lang w:eastAsia="fr-FR"/>
        </w:rPr>
        <w:t xml:space="preserve">avec un sujet identique </w:t>
      </w:r>
      <w:r w:rsidR="002677E2" w:rsidRPr="00613083">
        <w:rPr>
          <w:rFonts w:eastAsia="MS Mincho" w:cs="Times New Roman"/>
          <w:sz w:val="20"/>
          <w:szCs w:val="20"/>
          <w:lang w:eastAsia="fr-FR"/>
        </w:rPr>
        <w:t xml:space="preserve">à celui des </w:t>
      </w:r>
      <w:r w:rsidR="00FC1FD9" w:rsidRPr="00613083">
        <w:rPr>
          <w:rFonts w:eastAsia="MS Mincho" w:cs="Times New Roman"/>
          <w:sz w:val="20"/>
          <w:szCs w:val="20"/>
          <w:lang w:eastAsia="fr-FR"/>
        </w:rPr>
        <w:t xml:space="preserve">étudiants </w:t>
      </w:r>
      <w:r w:rsidR="002677E2" w:rsidRPr="00613083">
        <w:rPr>
          <w:rFonts w:eastAsia="MS Mincho" w:cs="Times New Roman"/>
          <w:sz w:val="20"/>
          <w:szCs w:val="20"/>
          <w:lang w:eastAsia="fr-FR"/>
        </w:rPr>
        <w:t>passant leurs examens en présentiel</w:t>
      </w:r>
      <w:r w:rsidR="00AB2D28" w:rsidRPr="00613083">
        <w:rPr>
          <w:rFonts w:eastAsia="MS Mincho" w:cs="Times New Roman"/>
          <w:sz w:val="20"/>
          <w:szCs w:val="20"/>
          <w:lang w:eastAsia="fr-FR"/>
        </w:rPr>
        <w:t>.</w:t>
      </w:r>
    </w:p>
    <w:p w:rsidR="00AA6EE0" w:rsidRPr="00613083" w:rsidRDefault="00AA6EE0">
      <w:pPr>
        <w:pStyle w:val="Paragraphedeliste"/>
        <w:jc w:val="both"/>
        <w:rPr>
          <w:rFonts w:eastAsia="MS Mincho" w:cs="Times New Roman"/>
          <w:sz w:val="20"/>
          <w:szCs w:val="20"/>
          <w:lang w:eastAsia="fr-FR"/>
        </w:rPr>
      </w:pPr>
    </w:p>
    <w:p w:rsidR="00596F48" w:rsidRDefault="00FE6864">
      <w:pPr>
        <w:pStyle w:val="Paragraphedeliste"/>
        <w:numPr>
          <w:ilvl w:val="0"/>
          <w:numId w:val="6"/>
        </w:numPr>
        <w:spacing w:after="0" w:line="240" w:lineRule="auto"/>
        <w:jc w:val="both"/>
        <w:rPr>
          <w:rFonts w:eastAsia="MS Mincho" w:cs="Times New Roman"/>
          <w:sz w:val="20"/>
          <w:szCs w:val="20"/>
          <w:lang w:eastAsia="fr-FR"/>
        </w:rPr>
      </w:pPr>
      <w:r w:rsidRPr="00613083">
        <w:rPr>
          <w:rFonts w:eastAsia="MS Mincho" w:cs="Times New Roman"/>
          <w:sz w:val="20"/>
          <w:szCs w:val="20"/>
          <w:lang w:eastAsia="fr-FR"/>
        </w:rPr>
        <w:t xml:space="preserve">Organisation de </w:t>
      </w:r>
      <w:r w:rsidR="00511E33" w:rsidRPr="00613083">
        <w:rPr>
          <w:rFonts w:eastAsia="MS Mincho" w:cs="Times New Roman"/>
          <w:b/>
          <w:sz w:val="20"/>
          <w:szCs w:val="20"/>
          <w:lang w:eastAsia="fr-FR"/>
        </w:rPr>
        <w:t>sessions décalées</w:t>
      </w:r>
      <w:r w:rsidR="00A26C24" w:rsidRPr="00613083">
        <w:rPr>
          <w:rFonts w:eastAsia="MS Mincho" w:cs="Times New Roman"/>
          <w:b/>
          <w:sz w:val="20"/>
          <w:szCs w:val="20"/>
          <w:lang w:eastAsia="fr-FR"/>
        </w:rPr>
        <w:t xml:space="preserve"> d’examen</w:t>
      </w:r>
      <w:r w:rsidR="00511E33" w:rsidRPr="00613083">
        <w:rPr>
          <w:rFonts w:eastAsia="MS Mincho" w:cs="Times New Roman"/>
          <w:sz w:val="20"/>
          <w:szCs w:val="20"/>
          <w:lang w:eastAsia="fr-FR"/>
        </w:rPr>
        <w:t xml:space="preserve"> </w:t>
      </w:r>
      <w:r w:rsidR="00511E33" w:rsidRPr="00613083">
        <w:rPr>
          <w:rFonts w:eastAsia="MS Mincho" w:cs="Times New Roman"/>
          <w:b/>
          <w:sz w:val="20"/>
          <w:szCs w:val="20"/>
          <w:lang w:eastAsia="fr-FR"/>
        </w:rPr>
        <w:t>à distance</w:t>
      </w:r>
      <w:r w:rsidR="00511E33" w:rsidRPr="00613083">
        <w:rPr>
          <w:rFonts w:eastAsia="MS Mincho" w:cs="Times New Roman"/>
          <w:sz w:val="20"/>
          <w:szCs w:val="20"/>
          <w:lang w:eastAsia="fr-FR"/>
        </w:rPr>
        <w:t xml:space="preserve"> avec des sujets différents</w:t>
      </w:r>
      <w:r w:rsidR="00A26C24" w:rsidRPr="00613083">
        <w:rPr>
          <w:rFonts w:eastAsia="MS Mincho" w:cs="Times New Roman"/>
          <w:sz w:val="20"/>
          <w:szCs w:val="20"/>
          <w:lang w:eastAsia="fr-FR"/>
        </w:rPr>
        <w:t xml:space="preserve"> </w:t>
      </w:r>
      <w:r w:rsidR="00AB2D28" w:rsidRPr="00613083">
        <w:rPr>
          <w:rFonts w:eastAsia="MS Mincho" w:cs="Times New Roman"/>
          <w:sz w:val="20"/>
          <w:szCs w:val="20"/>
          <w:lang w:eastAsia="fr-FR"/>
        </w:rPr>
        <w:t>(</w:t>
      </w:r>
      <w:r w:rsidR="00A26C24" w:rsidRPr="00613083">
        <w:rPr>
          <w:rFonts w:eastAsia="MS Mincho" w:cs="Times New Roman"/>
          <w:sz w:val="20"/>
          <w:szCs w:val="20"/>
          <w:lang w:eastAsia="fr-FR"/>
        </w:rPr>
        <w:t xml:space="preserve">mais de nature et de </w:t>
      </w:r>
      <w:r w:rsidR="00A70658" w:rsidRPr="00613083">
        <w:rPr>
          <w:rFonts w:eastAsia="MS Mincho" w:cs="Times New Roman"/>
          <w:sz w:val="20"/>
          <w:szCs w:val="20"/>
          <w:lang w:eastAsia="fr-FR"/>
        </w:rPr>
        <w:t>niveau/</w:t>
      </w:r>
      <w:r w:rsidR="00A26C24" w:rsidRPr="00613083">
        <w:rPr>
          <w:rFonts w:eastAsia="MS Mincho" w:cs="Times New Roman"/>
          <w:sz w:val="20"/>
          <w:szCs w:val="20"/>
          <w:lang w:eastAsia="fr-FR"/>
        </w:rPr>
        <w:t xml:space="preserve">difficulté similaires afin de préserver le principe d’égalité entre les </w:t>
      </w:r>
      <w:r w:rsidR="00AB2D28" w:rsidRPr="00613083">
        <w:rPr>
          <w:rFonts w:eastAsia="MS Mincho" w:cs="Times New Roman"/>
          <w:sz w:val="20"/>
          <w:szCs w:val="20"/>
          <w:lang w:eastAsia="fr-FR"/>
        </w:rPr>
        <w:t>usagers)</w:t>
      </w:r>
      <w:r w:rsidR="00FC1FD9" w:rsidRPr="00613083">
        <w:rPr>
          <w:rFonts w:eastAsia="MS Mincho" w:cs="Times New Roman"/>
          <w:sz w:val="20"/>
          <w:szCs w:val="20"/>
          <w:lang w:eastAsia="fr-FR"/>
        </w:rPr>
        <w:t xml:space="preserve"> </w:t>
      </w:r>
      <w:r w:rsidR="00FC1FD9" w:rsidRPr="00613083">
        <w:rPr>
          <w:rFonts w:eastAsia="MS Mincho" w:cs="Times New Roman"/>
          <w:b/>
          <w:sz w:val="20"/>
          <w:szCs w:val="20"/>
          <w:lang w:eastAsia="fr-FR"/>
        </w:rPr>
        <w:t xml:space="preserve">dans le cas d’une incompatibilité réelle </w:t>
      </w:r>
      <w:r w:rsidR="00AB2D28" w:rsidRPr="00613083">
        <w:rPr>
          <w:rFonts w:eastAsia="MS Mincho" w:cs="Times New Roman"/>
          <w:b/>
          <w:sz w:val="20"/>
          <w:szCs w:val="20"/>
          <w:lang w:eastAsia="fr-FR"/>
        </w:rPr>
        <w:t xml:space="preserve">et attestée </w:t>
      </w:r>
      <w:r w:rsidR="00FC1FD9" w:rsidRPr="00613083">
        <w:rPr>
          <w:rFonts w:eastAsia="MS Mincho" w:cs="Times New Roman"/>
          <w:b/>
          <w:sz w:val="20"/>
          <w:szCs w:val="20"/>
          <w:lang w:eastAsia="fr-FR"/>
        </w:rPr>
        <w:t xml:space="preserve">avec l’activité </w:t>
      </w:r>
      <w:r w:rsidR="00790CA4" w:rsidRPr="00613083">
        <w:rPr>
          <w:rFonts w:eastAsia="MS Mincho" w:cs="Times New Roman"/>
          <w:b/>
          <w:sz w:val="20"/>
          <w:szCs w:val="20"/>
          <w:lang w:eastAsia="fr-FR"/>
        </w:rPr>
        <w:t>artistique</w:t>
      </w:r>
      <w:r w:rsidR="00FC1FD9" w:rsidRPr="00613083">
        <w:rPr>
          <w:rFonts w:eastAsia="MS Mincho" w:cs="Times New Roman"/>
          <w:sz w:val="20"/>
          <w:szCs w:val="20"/>
          <w:lang w:eastAsia="fr-FR"/>
        </w:rPr>
        <w:t xml:space="preserve">. </w:t>
      </w:r>
      <w:r w:rsidR="00F31D3A" w:rsidRPr="00613083">
        <w:rPr>
          <w:rFonts w:eastAsia="MS Mincho" w:cs="Times New Roman"/>
          <w:sz w:val="20"/>
          <w:szCs w:val="20"/>
          <w:lang w:eastAsia="fr-FR"/>
        </w:rPr>
        <w:t xml:space="preserve">La demande de report d’examen et le justificatif d’incompatibilité devront être adressés dans les mêmes conditions et délais que la demande relative au passage </w:t>
      </w:r>
      <w:r w:rsidR="004660F1" w:rsidRPr="00613083">
        <w:rPr>
          <w:rFonts w:eastAsia="MS Mincho" w:cs="Times New Roman"/>
          <w:sz w:val="20"/>
          <w:szCs w:val="20"/>
          <w:lang w:eastAsia="fr-FR"/>
        </w:rPr>
        <w:t>d’une épreuve</w:t>
      </w:r>
      <w:r w:rsidR="00F31D3A" w:rsidRPr="00613083">
        <w:rPr>
          <w:rFonts w:eastAsia="MS Mincho" w:cs="Times New Roman"/>
          <w:sz w:val="20"/>
          <w:szCs w:val="20"/>
          <w:lang w:eastAsia="fr-FR"/>
        </w:rPr>
        <w:t xml:space="preserve"> à distance. </w:t>
      </w:r>
    </w:p>
    <w:p w:rsidR="005C457A" w:rsidRPr="005C457A" w:rsidRDefault="005C457A" w:rsidP="005C457A">
      <w:pPr>
        <w:pStyle w:val="Paragraphedeliste"/>
        <w:rPr>
          <w:rFonts w:eastAsia="MS Mincho" w:cs="Times New Roman"/>
          <w:sz w:val="20"/>
          <w:szCs w:val="20"/>
          <w:lang w:eastAsia="fr-FR"/>
        </w:rPr>
      </w:pPr>
    </w:p>
    <w:p w:rsidR="005C457A" w:rsidRDefault="005C457A" w:rsidP="005C457A">
      <w:pPr>
        <w:spacing w:after="0" w:line="240" w:lineRule="auto"/>
        <w:jc w:val="both"/>
        <w:rPr>
          <w:rFonts w:eastAsia="MS Mincho" w:cs="Times New Roman"/>
          <w:sz w:val="20"/>
          <w:szCs w:val="20"/>
          <w:lang w:eastAsia="fr-FR"/>
        </w:rPr>
      </w:pPr>
    </w:p>
    <w:p w:rsidR="005C457A" w:rsidRDefault="005C457A" w:rsidP="005C457A">
      <w:pPr>
        <w:spacing w:after="0" w:line="240" w:lineRule="auto"/>
        <w:jc w:val="both"/>
        <w:rPr>
          <w:rFonts w:eastAsia="MS Mincho" w:cs="Times New Roman"/>
          <w:sz w:val="20"/>
          <w:szCs w:val="20"/>
          <w:lang w:eastAsia="fr-FR"/>
        </w:rPr>
      </w:pPr>
    </w:p>
    <w:p w:rsidR="008E448C" w:rsidRDefault="008E448C" w:rsidP="00613083">
      <w:pPr>
        <w:spacing w:before="240" w:line="240" w:lineRule="auto"/>
        <w:jc w:val="center"/>
        <w:rPr>
          <w:rFonts w:eastAsia="Calibri" w:cs="Times New Roman"/>
          <w:b/>
        </w:rPr>
      </w:pPr>
    </w:p>
    <w:p w:rsidR="00613083" w:rsidRDefault="00613083" w:rsidP="00613083">
      <w:pPr>
        <w:spacing w:before="240" w:line="240" w:lineRule="auto"/>
        <w:jc w:val="center"/>
        <w:rPr>
          <w:rFonts w:eastAsia="Calibri" w:cs="Times New Roman"/>
          <w:b/>
        </w:rPr>
      </w:pPr>
      <w:r w:rsidRPr="00613083">
        <w:rPr>
          <w:rFonts w:eastAsia="Calibri" w:cs="Times New Roman"/>
          <w:b/>
        </w:rPr>
        <w:t xml:space="preserve">DOSSIER DE CANDIDATURE AU STATUT D’ETUDIANT ARTISTE DE HAUT-NIVEAU </w:t>
      </w:r>
    </w:p>
    <w:p w:rsidR="002D31C9" w:rsidRPr="00613083" w:rsidRDefault="002D31C9" w:rsidP="00613083">
      <w:pPr>
        <w:spacing w:before="240" w:line="240" w:lineRule="auto"/>
        <w:jc w:val="center"/>
        <w:rPr>
          <w:rFonts w:eastAsia="Calibri" w:cs="Times New Roman"/>
          <w:b/>
        </w:rPr>
      </w:pPr>
      <w:r w:rsidRPr="002D31C9">
        <w:rPr>
          <w:rFonts w:eastAsia="Calibri" w:cs="Times New Roman"/>
          <w:b/>
        </w:rPr>
        <w:t xml:space="preserve">Année universitaire </w:t>
      </w:r>
      <w:r w:rsidR="003961D5">
        <w:rPr>
          <w:rFonts w:eastAsia="Calibri" w:cs="Times New Roman"/>
          <w:b/>
        </w:rPr>
        <w:t>2020-2021</w:t>
      </w:r>
    </w:p>
    <w:p w:rsidR="002D31C9" w:rsidRDefault="00613083" w:rsidP="00613083">
      <w:pPr>
        <w:spacing w:before="240" w:line="240" w:lineRule="auto"/>
        <w:jc w:val="center"/>
        <w:rPr>
          <w:rFonts w:eastAsia="Calibri" w:cs="Times New Roman"/>
          <w:b/>
          <w:sz w:val="20"/>
          <w:szCs w:val="20"/>
        </w:rPr>
      </w:pPr>
      <w:r w:rsidRPr="005C457A">
        <w:rPr>
          <w:rFonts w:eastAsia="Calibri" w:cs="Times New Roman"/>
          <w:b/>
          <w:sz w:val="20"/>
          <w:szCs w:val="20"/>
        </w:rPr>
        <w:t xml:space="preserve">Dossier à </w:t>
      </w:r>
      <w:r w:rsidR="00CE15E2" w:rsidRPr="005C457A">
        <w:rPr>
          <w:rFonts w:eastAsia="Calibri" w:cs="Times New Roman"/>
          <w:b/>
          <w:sz w:val="20"/>
          <w:szCs w:val="20"/>
        </w:rPr>
        <w:t xml:space="preserve">envoyer </w:t>
      </w:r>
      <w:r w:rsidRPr="005C457A">
        <w:rPr>
          <w:rFonts w:eastAsia="Calibri" w:cs="Times New Roman"/>
          <w:b/>
          <w:sz w:val="20"/>
          <w:szCs w:val="20"/>
        </w:rPr>
        <w:t xml:space="preserve"> à  </w:t>
      </w:r>
      <w:hyperlink r:id="rId8" w:history="1">
        <w:r w:rsidR="00CE15E2" w:rsidRPr="005C457A">
          <w:rPr>
            <w:rStyle w:val="Lienhypertexte"/>
            <w:rFonts w:eastAsia="Calibri" w:cs="Times New Roman"/>
            <w:b/>
            <w:sz w:val="20"/>
            <w:szCs w:val="20"/>
          </w:rPr>
          <w:t>AHN@univ-lyon1.fr</w:t>
        </w:r>
      </w:hyperlink>
    </w:p>
    <w:p w:rsidR="00CE15E2" w:rsidRDefault="00613083" w:rsidP="00613083">
      <w:pPr>
        <w:spacing w:before="240" w:line="240" w:lineRule="auto"/>
        <w:jc w:val="center"/>
        <w:rPr>
          <w:rFonts w:eastAsia="Calibri" w:cs="Times New Roman"/>
          <w:b/>
        </w:rPr>
      </w:pPr>
      <w:r w:rsidRPr="005C457A">
        <w:rPr>
          <w:rFonts w:eastAsia="Calibri" w:cs="Times New Roman"/>
          <w:b/>
          <w:sz w:val="20"/>
          <w:szCs w:val="20"/>
        </w:rPr>
        <w:t xml:space="preserve">Date limite de dépôt </w:t>
      </w:r>
      <w:r w:rsidRPr="005C457A">
        <w:rPr>
          <w:rFonts w:eastAsia="Calibri" w:cs="Times New Roman"/>
          <w:b/>
          <w:color w:val="FF0000"/>
          <w:sz w:val="20"/>
          <w:szCs w:val="20"/>
        </w:rPr>
        <w:t>avant le 1</w:t>
      </w:r>
      <w:r w:rsidR="00CE15E2" w:rsidRPr="005C457A">
        <w:rPr>
          <w:rFonts w:eastAsia="Calibri" w:cs="Times New Roman"/>
          <w:b/>
          <w:color w:val="FF0000"/>
          <w:sz w:val="20"/>
          <w:szCs w:val="20"/>
          <w:vertAlign w:val="superscript"/>
        </w:rPr>
        <w:t>er</w:t>
      </w:r>
      <w:r w:rsidR="00CE15E2" w:rsidRPr="005C457A">
        <w:rPr>
          <w:rFonts w:eastAsia="Calibri" w:cs="Times New Roman"/>
          <w:b/>
          <w:color w:val="FF0000"/>
          <w:sz w:val="20"/>
          <w:szCs w:val="20"/>
        </w:rPr>
        <w:t xml:space="preserve"> octobre </w:t>
      </w:r>
      <w:r w:rsidR="003961D5">
        <w:rPr>
          <w:rFonts w:eastAsia="Calibri" w:cs="Times New Roman"/>
          <w:b/>
          <w:color w:val="FF0000"/>
          <w:sz w:val="20"/>
          <w:szCs w:val="20"/>
        </w:rPr>
        <w:t>2020</w:t>
      </w:r>
    </w:p>
    <w:p w:rsidR="002D31C9" w:rsidRPr="00CE15E2" w:rsidRDefault="002D31C9" w:rsidP="00613083">
      <w:pPr>
        <w:spacing w:before="240" w:line="240" w:lineRule="auto"/>
        <w:jc w:val="center"/>
        <w:rPr>
          <w:rFonts w:eastAsia="Calibri" w:cs="Times New Roman"/>
          <w:b/>
          <w:color w:val="FF0000"/>
        </w:rPr>
      </w:pPr>
    </w:p>
    <w:p w:rsidR="00CE15E2" w:rsidRPr="002D31C9" w:rsidRDefault="00613083" w:rsidP="00613083">
      <w:pPr>
        <w:spacing w:before="240" w:line="240" w:lineRule="auto"/>
        <w:jc w:val="both"/>
        <w:rPr>
          <w:rFonts w:eastAsia="Calibri" w:cs="Times New Roman"/>
          <w:b/>
          <w:i/>
        </w:rPr>
      </w:pPr>
      <w:r w:rsidRPr="00613083">
        <w:rPr>
          <w:rFonts w:eastAsia="Calibri" w:cs="Times New Roman"/>
          <w:b/>
        </w:rPr>
        <w:tab/>
      </w:r>
      <w:r w:rsidRPr="00613083">
        <w:rPr>
          <w:rFonts w:eastAsia="Calibri" w:cs="Times New Roman"/>
          <w:b/>
        </w:rPr>
        <w:tab/>
      </w:r>
      <w:r w:rsidRPr="00613083">
        <w:rPr>
          <w:rFonts w:eastAsia="Calibri" w:cs="Times New Roman"/>
          <w:b/>
        </w:rPr>
        <w:tab/>
      </w:r>
      <w:r w:rsidRPr="00613083">
        <w:rPr>
          <w:rFonts w:eastAsia="Calibri" w:cs="Times New Roman"/>
          <w:b/>
        </w:rPr>
        <w:tab/>
      </w:r>
      <w:r w:rsidRPr="00613083">
        <w:rPr>
          <w:rFonts w:eastAsia="Calibri" w:cs="Times New Roman"/>
          <w:b/>
        </w:rPr>
        <w:tab/>
      </w:r>
      <w:r w:rsidRPr="00613083">
        <w:rPr>
          <w:rFonts w:eastAsia="Calibri" w:cs="Times New Roman"/>
          <w:b/>
        </w:rPr>
        <w:tab/>
      </w:r>
      <w:r w:rsidRPr="00613083">
        <w:rPr>
          <w:rFonts w:eastAsia="Calibri" w:cs="Times New Roman"/>
          <w:b/>
        </w:rPr>
        <w:tab/>
      </w:r>
      <w:r w:rsidRPr="00613083">
        <w:rPr>
          <w:rFonts w:eastAsia="Calibri" w:cs="Times New Roman"/>
          <w:b/>
        </w:rPr>
        <w:tab/>
      </w:r>
      <w:r w:rsidR="002D31C9">
        <w:rPr>
          <w:rFonts w:eastAsia="Calibri" w:cs="Times New Roman"/>
          <w:b/>
        </w:rPr>
        <w:t xml:space="preserve">                            </w:t>
      </w:r>
      <w:r w:rsidR="002D31C9" w:rsidRPr="002D31C9">
        <w:rPr>
          <w:rFonts w:eastAsia="Calibri" w:cs="Times New Roman"/>
          <w:b/>
          <w:i/>
        </w:rPr>
        <w:t>PHOTO</w:t>
      </w:r>
      <w:r w:rsidRPr="002D31C9">
        <w:rPr>
          <w:rFonts w:eastAsia="Calibri" w:cs="Times New Roman"/>
          <w:b/>
          <w:i/>
        </w:rPr>
        <w:tab/>
      </w:r>
      <w:r w:rsidRPr="002D31C9">
        <w:rPr>
          <w:rFonts w:eastAsia="Calibri" w:cs="Times New Roman"/>
          <w:b/>
          <w:i/>
        </w:rPr>
        <w:tab/>
      </w:r>
    </w:p>
    <w:p w:rsidR="00613083" w:rsidRPr="005C457A" w:rsidRDefault="00613083" w:rsidP="003A4985">
      <w:pPr>
        <w:spacing w:line="240" w:lineRule="auto"/>
        <w:jc w:val="both"/>
        <w:rPr>
          <w:rFonts w:eastAsia="Calibri" w:cs="Times New Roman"/>
          <w:sz w:val="20"/>
          <w:szCs w:val="20"/>
          <w:u w:val="single"/>
        </w:rPr>
      </w:pPr>
      <w:r w:rsidRPr="005C457A">
        <w:rPr>
          <w:rFonts w:eastAsia="Calibri" w:cs="Times New Roman"/>
          <w:b/>
          <w:sz w:val="20"/>
          <w:szCs w:val="20"/>
          <w:u w:val="single"/>
        </w:rPr>
        <w:t>L’étudiant</w:t>
      </w:r>
      <w:r w:rsidRPr="005C457A">
        <w:rPr>
          <w:rFonts w:eastAsia="Calibri" w:cs="Times New Roman"/>
          <w:b/>
          <w:sz w:val="20"/>
          <w:szCs w:val="20"/>
        </w:rPr>
        <w:tab/>
      </w:r>
      <w:r w:rsidRPr="005C457A">
        <w:rPr>
          <w:rFonts w:eastAsia="Calibri" w:cs="Times New Roman"/>
          <w:b/>
          <w:sz w:val="20"/>
          <w:szCs w:val="20"/>
        </w:rPr>
        <w:tab/>
      </w:r>
      <w:r w:rsidRPr="005C457A">
        <w:rPr>
          <w:rFonts w:eastAsia="Calibri" w:cs="Times New Roman"/>
          <w:b/>
          <w:sz w:val="20"/>
          <w:szCs w:val="20"/>
        </w:rPr>
        <w:tab/>
      </w:r>
      <w:r w:rsidRPr="005C457A">
        <w:rPr>
          <w:rFonts w:eastAsia="Calibri" w:cs="Times New Roman"/>
          <w:b/>
          <w:sz w:val="20"/>
          <w:szCs w:val="20"/>
        </w:rPr>
        <w:tab/>
      </w:r>
      <w:r w:rsidRPr="005C457A">
        <w:rPr>
          <w:rFonts w:eastAsia="Calibri" w:cs="Times New Roman"/>
          <w:b/>
          <w:sz w:val="20"/>
          <w:szCs w:val="20"/>
        </w:rPr>
        <w:tab/>
      </w:r>
      <w:r w:rsidRPr="005C457A">
        <w:rPr>
          <w:rFonts w:eastAsia="Calibri" w:cs="Times New Roman"/>
          <w:b/>
          <w:sz w:val="20"/>
          <w:szCs w:val="20"/>
        </w:rPr>
        <w:tab/>
      </w:r>
      <w:r w:rsidRPr="005C457A">
        <w:rPr>
          <w:rFonts w:eastAsia="Calibri" w:cs="Times New Roman"/>
          <w:b/>
          <w:sz w:val="20"/>
          <w:szCs w:val="20"/>
        </w:rPr>
        <w:tab/>
      </w:r>
      <w:r w:rsidRPr="005C457A">
        <w:rPr>
          <w:rFonts w:eastAsia="Calibri" w:cs="Times New Roman"/>
          <w:b/>
          <w:sz w:val="20"/>
          <w:szCs w:val="20"/>
        </w:rPr>
        <w:tab/>
      </w:r>
      <w:r w:rsidRPr="005C457A">
        <w:rPr>
          <w:rFonts w:eastAsia="Calibri" w:cs="Times New Roman"/>
          <w:b/>
          <w:sz w:val="20"/>
          <w:szCs w:val="20"/>
        </w:rPr>
        <w:tab/>
      </w:r>
      <w:bookmarkStart w:id="0" w:name="_GoBack"/>
      <w:bookmarkEnd w:id="0"/>
      <w:r w:rsidRPr="005C457A">
        <w:rPr>
          <w:rFonts w:eastAsia="Calibri" w:cs="Times New Roman"/>
          <w:b/>
          <w:sz w:val="20"/>
          <w:szCs w:val="20"/>
        </w:rPr>
        <w:tab/>
      </w:r>
    </w:p>
    <w:p w:rsidR="00613083" w:rsidRPr="002D31C9" w:rsidRDefault="00613083" w:rsidP="003A4985">
      <w:pPr>
        <w:spacing w:line="240" w:lineRule="auto"/>
        <w:jc w:val="both"/>
        <w:rPr>
          <w:rFonts w:eastAsia="Calibri" w:cs="Times New Roman"/>
          <w:sz w:val="20"/>
          <w:szCs w:val="20"/>
        </w:rPr>
      </w:pPr>
      <w:r w:rsidRPr="002D31C9">
        <w:rPr>
          <w:rFonts w:eastAsia="Calibri" w:cs="Times New Roman"/>
          <w:sz w:val="20"/>
          <w:szCs w:val="20"/>
        </w:rPr>
        <w:t>Nom :</w:t>
      </w:r>
      <w:r w:rsidRPr="002D31C9">
        <w:rPr>
          <w:rFonts w:eastAsia="Calibri" w:cs="Times New Roman"/>
          <w:sz w:val="20"/>
          <w:szCs w:val="20"/>
        </w:rPr>
        <w:tab/>
      </w:r>
      <w:r w:rsidRPr="002D31C9">
        <w:rPr>
          <w:rFonts w:eastAsia="Calibri" w:cs="Times New Roman"/>
          <w:sz w:val="20"/>
          <w:szCs w:val="20"/>
        </w:rPr>
        <w:tab/>
      </w:r>
      <w:r w:rsidRPr="002D31C9">
        <w:rPr>
          <w:rFonts w:eastAsia="Calibri" w:cs="Times New Roman"/>
          <w:sz w:val="20"/>
          <w:szCs w:val="20"/>
        </w:rPr>
        <w:tab/>
      </w:r>
      <w:r w:rsidRPr="002D31C9">
        <w:rPr>
          <w:rFonts w:eastAsia="Calibri" w:cs="Times New Roman"/>
          <w:sz w:val="20"/>
          <w:szCs w:val="20"/>
        </w:rPr>
        <w:tab/>
      </w:r>
      <w:r w:rsidRPr="002D31C9">
        <w:rPr>
          <w:rFonts w:eastAsia="Calibri" w:cs="Times New Roman"/>
          <w:sz w:val="20"/>
          <w:szCs w:val="20"/>
        </w:rPr>
        <w:tab/>
        <w:t>Prénom : </w:t>
      </w:r>
      <w:r w:rsidRPr="002D31C9">
        <w:rPr>
          <w:rFonts w:eastAsia="Calibri" w:cs="Times New Roman"/>
          <w:sz w:val="20"/>
          <w:szCs w:val="20"/>
        </w:rPr>
        <w:tab/>
      </w:r>
      <w:r w:rsidRPr="002D31C9">
        <w:rPr>
          <w:rFonts w:eastAsia="Calibri" w:cs="Times New Roman"/>
          <w:sz w:val="20"/>
          <w:szCs w:val="20"/>
        </w:rPr>
        <w:tab/>
      </w:r>
      <w:r w:rsidRPr="002D31C9">
        <w:rPr>
          <w:rFonts w:eastAsia="Calibri" w:cs="Times New Roman"/>
          <w:sz w:val="20"/>
          <w:szCs w:val="20"/>
        </w:rPr>
        <w:tab/>
      </w:r>
      <w:r w:rsidRPr="002D31C9">
        <w:rPr>
          <w:rFonts w:eastAsia="Calibri" w:cs="Times New Roman"/>
          <w:sz w:val="20"/>
          <w:szCs w:val="20"/>
        </w:rPr>
        <w:tab/>
        <w:t>N° étudiant :</w:t>
      </w:r>
    </w:p>
    <w:p w:rsidR="00613083" w:rsidRPr="002D31C9" w:rsidRDefault="00613083" w:rsidP="003A4985">
      <w:pPr>
        <w:spacing w:line="240" w:lineRule="auto"/>
        <w:jc w:val="both"/>
        <w:rPr>
          <w:rFonts w:eastAsia="Calibri" w:cs="Times New Roman"/>
          <w:sz w:val="20"/>
          <w:szCs w:val="20"/>
        </w:rPr>
      </w:pPr>
      <w:r w:rsidRPr="002D31C9">
        <w:rPr>
          <w:rFonts w:eastAsia="Calibri" w:cs="Times New Roman"/>
          <w:sz w:val="20"/>
          <w:szCs w:val="20"/>
        </w:rPr>
        <w:t xml:space="preserve">Date et lieu de naissance : </w:t>
      </w:r>
    </w:p>
    <w:p w:rsidR="00613083" w:rsidRPr="002D31C9" w:rsidRDefault="00613083" w:rsidP="003A4985">
      <w:pPr>
        <w:spacing w:line="240" w:lineRule="auto"/>
        <w:jc w:val="both"/>
        <w:rPr>
          <w:rFonts w:eastAsia="Calibri" w:cs="Times New Roman"/>
          <w:sz w:val="20"/>
          <w:szCs w:val="20"/>
        </w:rPr>
      </w:pPr>
      <w:r w:rsidRPr="002D31C9">
        <w:rPr>
          <w:rFonts w:eastAsia="Calibri" w:cs="Times New Roman"/>
          <w:sz w:val="20"/>
          <w:szCs w:val="20"/>
        </w:rPr>
        <w:t xml:space="preserve">Adresse : </w:t>
      </w:r>
    </w:p>
    <w:p w:rsidR="00613083" w:rsidRPr="002D31C9" w:rsidRDefault="00613083" w:rsidP="003A4985">
      <w:pPr>
        <w:spacing w:line="240" w:lineRule="auto"/>
        <w:jc w:val="both"/>
        <w:rPr>
          <w:rFonts w:eastAsia="Calibri" w:cs="Times New Roman"/>
          <w:sz w:val="20"/>
          <w:szCs w:val="20"/>
        </w:rPr>
      </w:pPr>
      <w:r w:rsidRPr="002D31C9">
        <w:rPr>
          <w:rFonts w:eastAsia="Calibri" w:cs="Times New Roman"/>
          <w:sz w:val="20"/>
          <w:szCs w:val="20"/>
        </w:rPr>
        <w:t>Adresse courriel :</w:t>
      </w:r>
      <w:r w:rsidRPr="002D31C9">
        <w:rPr>
          <w:rFonts w:eastAsia="Calibri" w:cs="Times New Roman"/>
          <w:sz w:val="20"/>
          <w:szCs w:val="20"/>
        </w:rPr>
        <w:tab/>
      </w:r>
      <w:r w:rsidRPr="002D31C9">
        <w:rPr>
          <w:rFonts w:eastAsia="Calibri" w:cs="Times New Roman"/>
          <w:sz w:val="20"/>
          <w:szCs w:val="20"/>
        </w:rPr>
        <w:tab/>
      </w:r>
      <w:r w:rsidRPr="002D31C9">
        <w:rPr>
          <w:rFonts w:eastAsia="Calibri" w:cs="Times New Roman"/>
          <w:sz w:val="20"/>
          <w:szCs w:val="20"/>
        </w:rPr>
        <w:tab/>
      </w:r>
      <w:r w:rsidRPr="002D31C9">
        <w:rPr>
          <w:rFonts w:eastAsia="Calibri" w:cs="Times New Roman"/>
          <w:sz w:val="20"/>
          <w:szCs w:val="20"/>
        </w:rPr>
        <w:tab/>
        <w:t>N° de téléphone :</w:t>
      </w:r>
    </w:p>
    <w:p w:rsidR="008E448C" w:rsidRDefault="00613083" w:rsidP="003A4985">
      <w:pPr>
        <w:spacing w:line="240" w:lineRule="auto"/>
        <w:jc w:val="both"/>
        <w:rPr>
          <w:rFonts w:eastAsia="Calibri" w:cs="Times New Roman"/>
          <w:sz w:val="20"/>
          <w:szCs w:val="20"/>
        </w:rPr>
      </w:pPr>
      <w:r w:rsidRPr="002D31C9">
        <w:rPr>
          <w:rFonts w:eastAsia="Calibri" w:cs="Times New Roman"/>
          <w:sz w:val="20"/>
          <w:szCs w:val="20"/>
        </w:rPr>
        <w:t>Composante</w:t>
      </w:r>
      <w:r w:rsidR="00CE15E2" w:rsidRPr="002D31C9">
        <w:rPr>
          <w:rFonts w:eastAsia="Calibri" w:cs="Times New Roman"/>
          <w:sz w:val="20"/>
          <w:szCs w:val="20"/>
        </w:rPr>
        <w:t xml:space="preserve"> </w:t>
      </w:r>
      <w:r w:rsidR="008E448C">
        <w:rPr>
          <w:rFonts w:eastAsia="Calibri" w:cs="Times New Roman"/>
          <w:sz w:val="20"/>
          <w:szCs w:val="20"/>
        </w:rPr>
        <w:t xml:space="preserve">Université Claude Bernard </w:t>
      </w:r>
      <w:r w:rsidRPr="002D31C9">
        <w:rPr>
          <w:rFonts w:eastAsia="Calibri" w:cs="Times New Roman"/>
          <w:sz w:val="20"/>
          <w:szCs w:val="20"/>
        </w:rPr>
        <w:t>Lyon 1 concerné</w:t>
      </w:r>
      <w:r w:rsidR="00CE15E2" w:rsidRPr="002D31C9">
        <w:rPr>
          <w:rFonts w:eastAsia="Calibri" w:cs="Times New Roman"/>
          <w:sz w:val="20"/>
          <w:szCs w:val="20"/>
        </w:rPr>
        <w:t>e :</w:t>
      </w:r>
      <w:r w:rsidR="005C457A" w:rsidRPr="002D31C9">
        <w:rPr>
          <w:rFonts w:eastAsia="Calibri" w:cs="Times New Roman"/>
          <w:sz w:val="20"/>
          <w:szCs w:val="20"/>
        </w:rPr>
        <w:t xml:space="preserve">                                                </w:t>
      </w:r>
    </w:p>
    <w:p w:rsidR="00CE15E2" w:rsidRPr="002D31C9" w:rsidRDefault="008E448C" w:rsidP="003A4985">
      <w:pPr>
        <w:spacing w:line="240" w:lineRule="auto"/>
        <w:jc w:val="both"/>
        <w:rPr>
          <w:rFonts w:eastAsia="Calibri" w:cs="Times New Roman"/>
          <w:sz w:val="20"/>
          <w:szCs w:val="20"/>
        </w:rPr>
      </w:pPr>
      <w:r>
        <w:rPr>
          <w:rFonts w:eastAsia="Calibri" w:cs="Times New Roman"/>
          <w:sz w:val="20"/>
          <w:szCs w:val="20"/>
        </w:rPr>
        <w:t>Pour la FST et l’IUT préciser également le département</w:t>
      </w:r>
      <w:r w:rsidR="00CE15E2" w:rsidRPr="002D31C9">
        <w:rPr>
          <w:rFonts w:eastAsia="Calibri" w:cs="Times New Roman"/>
          <w:sz w:val="20"/>
          <w:szCs w:val="20"/>
        </w:rPr>
        <w:t>:</w:t>
      </w:r>
    </w:p>
    <w:p w:rsidR="00CE15E2" w:rsidRPr="002D31C9" w:rsidRDefault="00CE15E2" w:rsidP="003A4985">
      <w:pPr>
        <w:spacing w:line="240" w:lineRule="auto"/>
        <w:jc w:val="both"/>
        <w:rPr>
          <w:rFonts w:eastAsia="Calibri" w:cs="Times New Roman"/>
          <w:sz w:val="20"/>
          <w:szCs w:val="20"/>
        </w:rPr>
      </w:pPr>
      <w:r w:rsidRPr="002D31C9">
        <w:rPr>
          <w:rFonts w:eastAsia="Calibri" w:cs="Times New Roman"/>
          <w:sz w:val="20"/>
          <w:szCs w:val="20"/>
        </w:rPr>
        <w:t>Formation (année d’étude</w:t>
      </w:r>
      <w:r w:rsidR="008E448C">
        <w:rPr>
          <w:rFonts w:eastAsia="Calibri" w:cs="Times New Roman"/>
          <w:sz w:val="20"/>
          <w:szCs w:val="20"/>
        </w:rPr>
        <w:t xml:space="preserve"> –</w:t>
      </w:r>
      <w:r w:rsidRPr="002D31C9">
        <w:rPr>
          <w:rFonts w:eastAsia="Calibri" w:cs="Times New Roman"/>
          <w:sz w:val="20"/>
          <w:szCs w:val="20"/>
        </w:rPr>
        <w:t xml:space="preserve"> mention</w:t>
      </w:r>
      <w:r w:rsidR="008E448C">
        <w:rPr>
          <w:rFonts w:eastAsia="Calibri" w:cs="Times New Roman"/>
          <w:sz w:val="20"/>
          <w:szCs w:val="20"/>
        </w:rPr>
        <w:t xml:space="preserve"> </w:t>
      </w:r>
      <w:r w:rsidRPr="002D31C9">
        <w:rPr>
          <w:rFonts w:eastAsia="Calibri" w:cs="Times New Roman"/>
          <w:sz w:val="20"/>
          <w:szCs w:val="20"/>
        </w:rPr>
        <w:t>-</w:t>
      </w:r>
      <w:r w:rsidR="008E448C">
        <w:rPr>
          <w:rFonts w:eastAsia="Calibri" w:cs="Times New Roman"/>
          <w:sz w:val="20"/>
          <w:szCs w:val="20"/>
        </w:rPr>
        <w:t xml:space="preserve"> </w:t>
      </w:r>
      <w:r w:rsidRPr="002D31C9">
        <w:rPr>
          <w:rFonts w:eastAsia="Calibri" w:cs="Times New Roman"/>
          <w:sz w:val="20"/>
          <w:szCs w:val="20"/>
        </w:rPr>
        <w:t>parcours)</w:t>
      </w:r>
      <w:r w:rsidR="00613083" w:rsidRPr="002D31C9">
        <w:rPr>
          <w:rFonts w:eastAsia="Calibri" w:cs="Times New Roman"/>
          <w:sz w:val="20"/>
          <w:szCs w:val="20"/>
        </w:rPr>
        <w:t>:</w:t>
      </w:r>
    </w:p>
    <w:p w:rsidR="00613083" w:rsidRPr="002D31C9" w:rsidRDefault="00613083" w:rsidP="003A4985">
      <w:pPr>
        <w:spacing w:line="240" w:lineRule="auto"/>
        <w:jc w:val="both"/>
        <w:rPr>
          <w:rFonts w:eastAsia="Calibri" w:cs="Times New Roman"/>
          <w:b/>
          <w:sz w:val="20"/>
          <w:szCs w:val="20"/>
          <w:u w:val="single"/>
        </w:rPr>
      </w:pPr>
      <w:r w:rsidRPr="002D31C9">
        <w:rPr>
          <w:rFonts w:eastAsia="Calibri" w:cs="Times New Roman"/>
          <w:b/>
          <w:sz w:val="20"/>
          <w:szCs w:val="20"/>
          <w:u w:val="single"/>
        </w:rPr>
        <w:t>Pratique artistique</w:t>
      </w:r>
    </w:p>
    <w:p w:rsidR="00613083" w:rsidRPr="002D31C9" w:rsidRDefault="00613083" w:rsidP="003A4985">
      <w:pPr>
        <w:spacing w:line="240" w:lineRule="auto"/>
        <w:jc w:val="both"/>
        <w:rPr>
          <w:rFonts w:eastAsia="Calibri" w:cs="Times New Roman"/>
          <w:sz w:val="20"/>
          <w:szCs w:val="20"/>
        </w:rPr>
      </w:pPr>
      <w:r w:rsidRPr="002D31C9">
        <w:rPr>
          <w:rFonts w:eastAsia="Calibri" w:cs="Times New Roman"/>
          <w:sz w:val="20"/>
          <w:szCs w:val="20"/>
        </w:rPr>
        <w:t>Art pratiqué :</w:t>
      </w:r>
    </w:p>
    <w:p w:rsidR="00613083" w:rsidRPr="002D31C9" w:rsidRDefault="005C457A" w:rsidP="003A4985">
      <w:pPr>
        <w:spacing w:line="240" w:lineRule="auto"/>
        <w:jc w:val="both"/>
        <w:rPr>
          <w:rFonts w:eastAsia="Calibri" w:cs="Times New Roman"/>
          <w:sz w:val="20"/>
          <w:szCs w:val="20"/>
        </w:rPr>
      </w:pPr>
      <w:r w:rsidRPr="002D31C9">
        <w:rPr>
          <w:rFonts w:eastAsia="Calibri" w:cs="Times New Roman"/>
          <w:sz w:val="20"/>
          <w:szCs w:val="20"/>
        </w:rPr>
        <w:t xml:space="preserve">Structure artistique </w:t>
      </w:r>
      <w:r w:rsidR="00613083" w:rsidRPr="002D31C9">
        <w:rPr>
          <w:rFonts w:eastAsia="Calibri" w:cs="Times New Roman"/>
          <w:sz w:val="20"/>
          <w:szCs w:val="20"/>
        </w:rPr>
        <w:t>de rattachement pour l’année universitaire</w:t>
      </w:r>
      <w:r w:rsidRPr="002D31C9">
        <w:rPr>
          <w:rFonts w:eastAsia="Calibri" w:cs="Times New Roman"/>
          <w:sz w:val="20"/>
          <w:szCs w:val="20"/>
        </w:rPr>
        <w:t xml:space="preserve"> en cours</w:t>
      </w:r>
      <w:r w:rsidR="00613083" w:rsidRPr="002D31C9">
        <w:rPr>
          <w:rFonts w:eastAsia="Calibri" w:cs="Times New Roman"/>
          <w:sz w:val="20"/>
          <w:szCs w:val="20"/>
        </w:rPr>
        <w:t> :</w:t>
      </w:r>
    </w:p>
    <w:p w:rsidR="00613083" w:rsidRPr="002D31C9" w:rsidRDefault="00613083" w:rsidP="003A4985">
      <w:pPr>
        <w:spacing w:line="240" w:lineRule="auto"/>
        <w:jc w:val="both"/>
        <w:rPr>
          <w:rFonts w:eastAsia="Calibri" w:cs="Times New Roman"/>
          <w:sz w:val="20"/>
          <w:szCs w:val="20"/>
        </w:rPr>
      </w:pPr>
      <w:r w:rsidRPr="002D31C9">
        <w:rPr>
          <w:rFonts w:eastAsia="Calibri" w:cs="Times New Roman"/>
          <w:sz w:val="20"/>
          <w:szCs w:val="20"/>
        </w:rPr>
        <w:t>□ Conservatoire</w:t>
      </w:r>
    </w:p>
    <w:p w:rsidR="00613083" w:rsidRPr="002D31C9" w:rsidRDefault="00613083" w:rsidP="003A4985">
      <w:pPr>
        <w:spacing w:line="240" w:lineRule="auto"/>
        <w:jc w:val="both"/>
        <w:rPr>
          <w:rFonts w:eastAsia="Calibri" w:cs="Times New Roman"/>
          <w:sz w:val="20"/>
          <w:szCs w:val="20"/>
        </w:rPr>
      </w:pPr>
      <w:r w:rsidRPr="002D31C9">
        <w:rPr>
          <w:rFonts w:eastAsia="Calibri" w:cs="Times New Roman"/>
          <w:sz w:val="20"/>
          <w:szCs w:val="20"/>
        </w:rPr>
        <w:t>□ Ecole d’Art</w:t>
      </w:r>
    </w:p>
    <w:p w:rsidR="00613083" w:rsidRPr="002D31C9" w:rsidRDefault="00613083" w:rsidP="003A4985">
      <w:pPr>
        <w:tabs>
          <w:tab w:val="left" w:pos="2776"/>
        </w:tabs>
        <w:spacing w:line="240" w:lineRule="auto"/>
        <w:jc w:val="both"/>
        <w:rPr>
          <w:rFonts w:eastAsia="Calibri" w:cs="Times New Roman"/>
          <w:sz w:val="20"/>
          <w:szCs w:val="20"/>
        </w:rPr>
      </w:pPr>
      <w:r w:rsidRPr="002D31C9">
        <w:rPr>
          <w:rFonts w:eastAsia="Calibri" w:cs="Times New Roman"/>
          <w:sz w:val="20"/>
          <w:szCs w:val="20"/>
        </w:rPr>
        <w:t>□ Autre, précisez</w:t>
      </w:r>
      <w:r w:rsidR="005C457A" w:rsidRPr="002D31C9">
        <w:rPr>
          <w:rFonts w:eastAsia="Calibri" w:cs="Times New Roman"/>
          <w:sz w:val="20"/>
          <w:szCs w:val="20"/>
        </w:rPr>
        <w:t>…………….</w:t>
      </w:r>
      <w:r w:rsidR="005C457A" w:rsidRPr="002D31C9">
        <w:rPr>
          <w:rFonts w:eastAsia="Calibri" w:cs="Times New Roman"/>
          <w:sz w:val="20"/>
          <w:szCs w:val="20"/>
        </w:rPr>
        <w:tab/>
      </w:r>
    </w:p>
    <w:p w:rsidR="00613083" w:rsidRPr="002D31C9" w:rsidRDefault="00613083" w:rsidP="003A4985">
      <w:pPr>
        <w:spacing w:line="240" w:lineRule="auto"/>
        <w:jc w:val="both"/>
        <w:rPr>
          <w:rFonts w:eastAsia="Calibri" w:cs="Times New Roman"/>
          <w:sz w:val="20"/>
          <w:szCs w:val="20"/>
          <w:u w:val="single"/>
        </w:rPr>
      </w:pPr>
      <w:r w:rsidRPr="002D31C9">
        <w:rPr>
          <w:rFonts w:eastAsia="Calibri" w:cs="Times New Roman"/>
          <w:b/>
          <w:sz w:val="20"/>
          <w:szCs w:val="20"/>
          <w:u w:val="single"/>
        </w:rPr>
        <w:t>Documents à joindre</w:t>
      </w:r>
      <w:r w:rsidRPr="002D31C9">
        <w:rPr>
          <w:rFonts w:eastAsia="Calibri" w:cs="Times New Roman"/>
          <w:sz w:val="20"/>
          <w:szCs w:val="20"/>
          <w:u w:val="single"/>
        </w:rPr>
        <w:t xml:space="preserve"> </w:t>
      </w:r>
    </w:p>
    <w:p w:rsidR="00613083" w:rsidRPr="002D31C9" w:rsidRDefault="00613083" w:rsidP="003A4985">
      <w:pPr>
        <w:spacing w:line="240" w:lineRule="auto"/>
        <w:jc w:val="both"/>
        <w:rPr>
          <w:rFonts w:eastAsia="Calibri" w:cs="Times New Roman"/>
          <w:sz w:val="20"/>
          <w:szCs w:val="20"/>
        </w:rPr>
      </w:pPr>
      <w:r w:rsidRPr="002D31C9">
        <w:rPr>
          <w:rFonts w:eastAsia="Calibri" w:cs="Times New Roman"/>
          <w:sz w:val="20"/>
          <w:szCs w:val="20"/>
        </w:rPr>
        <w:t>□ Lettre de motivation en précisant le projet artistique</w:t>
      </w:r>
    </w:p>
    <w:p w:rsidR="005C457A" w:rsidRPr="002D31C9" w:rsidRDefault="005C457A" w:rsidP="003A4985">
      <w:pPr>
        <w:spacing w:line="240" w:lineRule="auto"/>
        <w:jc w:val="both"/>
        <w:rPr>
          <w:rFonts w:eastAsia="Calibri" w:cs="Times New Roman"/>
          <w:sz w:val="20"/>
          <w:szCs w:val="20"/>
        </w:rPr>
      </w:pPr>
      <w:r w:rsidRPr="002D31C9">
        <w:rPr>
          <w:rFonts w:eastAsia="Calibri" w:cs="Times New Roman"/>
          <w:sz w:val="20"/>
          <w:szCs w:val="20"/>
        </w:rPr>
        <w:t>□ Curriculum Vitae des activités artistiques avec nom et adresse des établissements fréquentés ainsi qu’éventuellement le nom du ou des formateurs.</w:t>
      </w:r>
    </w:p>
    <w:p w:rsidR="00613083" w:rsidRPr="002D31C9" w:rsidRDefault="00613083" w:rsidP="003A4985">
      <w:pPr>
        <w:spacing w:line="240" w:lineRule="auto"/>
        <w:jc w:val="both"/>
        <w:rPr>
          <w:rFonts w:eastAsia="Calibri" w:cs="Times New Roman"/>
          <w:sz w:val="20"/>
          <w:szCs w:val="20"/>
        </w:rPr>
      </w:pPr>
      <w:r w:rsidRPr="002D31C9">
        <w:rPr>
          <w:rFonts w:eastAsia="Calibri" w:cs="Times New Roman"/>
          <w:sz w:val="20"/>
          <w:szCs w:val="20"/>
        </w:rPr>
        <w:t xml:space="preserve">□ </w:t>
      </w:r>
      <w:r w:rsidR="002D31C9">
        <w:rPr>
          <w:rFonts w:eastAsia="Calibri" w:cs="Times New Roman"/>
          <w:sz w:val="20"/>
          <w:szCs w:val="20"/>
        </w:rPr>
        <w:t>C</w:t>
      </w:r>
      <w:r w:rsidR="005C457A" w:rsidRPr="002D31C9">
        <w:rPr>
          <w:rFonts w:eastAsia="Calibri" w:cs="Times New Roman"/>
          <w:sz w:val="20"/>
          <w:szCs w:val="20"/>
        </w:rPr>
        <w:t xml:space="preserve">opie du </w:t>
      </w:r>
      <w:r w:rsidRPr="002D31C9">
        <w:rPr>
          <w:rFonts w:eastAsia="Calibri" w:cs="Times New Roman"/>
          <w:sz w:val="20"/>
          <w:szCs w:val="20"/>
        </w:rPr>
        <w:t xml:space="preserve">diplôme </w:t>
      </w:r>
      <w:r w:rsidR="005C457A" w:rsidRPr="002D31C9">
        <w:rPr>
          <w:rFonts w:eastAsia="Calibri" w:cs="Times New Roman"/>
          <w:sz w:val="20"/>
          <w:szCs w:val="20"/>
        </w:rPr>
        <w:t>obtenu dans la discipline artistique</w:t>
      </w:r>
      <w:r w:rsidR="005968BE">
        <w:rPr>
          <w:rFonts w:eastAsia="Calibri" w:cs="Times New Roman"/>
          <w:sz w:val="20"/>
          <w:szCs w:val="20"/>
        </w:rPr>
        <w:t>.</w:t>
      </w:r>
    </w:p>
    <w:p w:rsidR="00613083" w:rsidRPr="002D31C9" w:rsidRDefault="00613083" w:rsidP="003A4985">
      <w:pPr>
        <w:spacing w:line="240" w:lineRule="auto"/>
        <w:jc w:val="both"/>
        <w:rPr>
          <w:rFonts w:eastAsia="Calibri" w:cs="Times New Roman"/>
          <w:sz w:val="20"/>
          <w:szCs w:val="20"/>
        </w:rPr>
      </w:pPr>
      <w:r w:rsidRPr="002D31C9">
        <w:rPr>
          <w:rFonts w:eastAsia="Calibri" w:cs="Times New Roman"/>
          <w:sz w:val="20"/>
          <w:szCs w:val="20"/>
        </w:rPr>
        <w:t>□ Joindre si possible une (ou plusieurs) lettre(s) de recommandations, ainsi qu’un visuel, un portfolio, une vidéo, un lien vers un autre site, vous présentant dans la pratique de votre art.</w:t>
      </w:r>
    </w:p>
    <w:p w:rsidR="002D31C9" w:rsidRDefault="00613083" w:rsidP="003A4985">
      <w:pPr>
        <w:rPr>
          <w:rFonts w:eastAsia="Calibri" w:cs="Times New Roman"/>
          <w:sz w:val="20"/>
          <w:szCs w:val="20"/>
        </w:rPr>
      </w:pPr>
      <w:r w:rsidRPr="002D31C9">
        <w:rPr>
          <w:rFonts w:eastAsia="Calibri" w:cs="Times New Roman"/>
          <w:sz w:val="20"/>
          <w:szCs w:val="20"/>
        </w:rPr>
        <w:t>□ Attestation justifiant du volume horaire de pratique du candidat fournie par un responsable de la structure artistique à laquelle l’étudiant(e) est rattachée(e).</w:t>
      </w:r>
    </w:p>
    <w:p w:rsidR="002F64F9" w:rsidRPr="002F64F9" w:rsidRDefault="00613083" w:rsidP="003A4985">
      <w:pPr>
        <w:rPr>
          <w:lang w:eastAsia="fr-FR"/>
        </w:rPr>
      </w:pPr>
      <w:r w:rsidRPr="002D31C9">
        <w:rPr>
          <w:rFonts w:eastAsia="Calibri" w:cs="Times New Roman"/>
          <w:sz w:val="20"/>
          <w:szCs w:val="20"/>
        </w:rPr>
        <w:t xml:space="preserve">□ Précisez la demande d’aménagement d’emploi du temps </w:t>
      </w:r>
      <w:r w:rsidR="005C457A" w:rsidRPr="002D31C9">
        <w:rPr>
          <w:rFonts w:eastAsia="Calibri" w:cs="Times New Roman"/>
          <w:sz w:val="20"/>
          <w:szCs w:val="20"/>
        </w:rPr>
        <w:t xml:space="preserve">souhaité </w:t>
      </w:r>
      <w:r w:rsidRPr="002D31C9">
        <w:rPr>
          <w:rFonts w:eastAsia="Calibri" w:cs="Times New Roman"/>
          <w:sz w:val="20"/>
          <w:szCs w:val="20"/>
        </w:rPr>
        <w:t>(aménagement hebdomadaire, demande ponctuelle d’autorisation d’absence</w:t>
      </w:r>
      <w:r w:rsidR="005968BE">
        <w:rPr>
          <w:rFonts w:eastAsia="Calibri" w:cs="Times New Roman"/>
          <w:sz w:val="20"/>
          <w:szCs w:val="20"/>
        </w:rPr>
        <w:t>,</w:t>
      </w:r>
      <w:r w:rsidRPr="002D31C9">
        <w:rPr>
          <w:rFonts w:eastAsia="Calibri" w:cs="Times New Roman"/>
          <w:sz w:val="20"/>
          <w:szCs w:val="20"/>
        </w:rPr>
        <w:t xml:space="preserve"> etc</w:t>
      </w:r>
      <w:r w:rsidR="005968BE">
        <w:rPr>
          <w:rFonts w:eastAsia="Calibri" w:cs="Times New Roman"/>
          <w:sz w:val="20"/>
          <w:szCs w:val="20"/>
        </w:rPr>
        <w:t>.</w:t>
      </w:r>
      <w:r w:rsidRPr="002D31C9">
        <w:rPr>
          <w:rFonts w:eastAsia="Calibri" w:cs="Times New Roman"/>
          <w:sz w:val="20"/>
          <w:szCs w:val="20"/>
        </w:rPr>
        <w:t>)</w:t>
      </w:r>
    </w:p>
    <w:sectPr w:rsidR="002F64F9" w:rsidRPr="002F64F9" w:rsidSect="002D31C9">
      <w:headerReference w:type="even" r:id="rId9"/>
      <w:headerReference w:type="default" r:id="rId10"/>
      <w:footerReference w:type="default" r:id="rId11"/>
      <w:headerReference w:type="first" r:id="rId12"/>
      <w:pgSz w:w="11906" w:h="16838"/>
      <w:pgMar w:top="340" w:right="567" w:bottom="3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042" w:rsidRDefault="003A4042" w:rsidP="00E614DE">
      <w:pPr>
        <w:spacing w:after="0" w:line="240" w:lineRule="auto"/>
      </w:pPr>
      <w:r>
        <w:separator/>
      </w:r>
    </w:p>
  </w:endnote>
  <w:endnote w:type="continuationSeparator" w:id="0">
    <w:p w:rsidR="003A4042" w:rsidRDefault="003A4042" w:rsidP="00E61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120516"/>
      <w:docPartObj>
        <w:docPartGallery w:val="Page Numbers (Bottom of Page)"/>
        <w:docPartUnique/>
      </w:docPartObj>
    </w:sdtPr>
    <w:sdtEndPr/>
    <w:sdtContent>
      <w:p w:rsidR="004660F1" w:rsidRDefault="00FF3E7E">
        <w:pPr>
          <w:pStyle w:val="Pieddepage"/>
          <w:jc w:val="right"/>
        </w:pPr>
        <w:r>
          <w:fldChar w:fldCharType="begin"/>
        </w:r>
        <w:r w:rsidR="004660F1">
          <w:instrText>PAGE   \* MERGEFORMAT</w:instrText>
        </w:r>
        <w:r>
          <w:fldChar w:fldCharType="separate"/>
        </w:r>
        <w:r w:rsidR="003961D5">
          <w:rPr>
            <w:noProof/>
          </w:rPr>
          <w:t>5</w:t>
        </w:r>
        <w:r>
          <w:fldChar w:fldCharType="end"/>
        </w:r>
      </w:p>
    </w:sdtContent>
  </w:sdt>
  <w:p w:rsidR="004660F1" w:rsidRDefault="004660F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042" w:rsidRDefault="003A4042" w:rsidP="00E614DE">
      <w:pPr>
        <w:spacing w:after="0" w:line="240" w:lineRule="auto"/>
      </w:pPr>
      <w:r>
        <w:separator/>
      </w:r>
    </w:p>
  </w:footnote>
  <w:footnote w:type="continuationSeparator" w:id="0">
    <w:p w:rsidR="003A4042" w:rsidRDefault="003A4042" w:rsidP="00E61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E" w:rsidRDefault="00E614D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E" w:rsidRDefault="00B77B98">
    <w:pPr>
      <w:pStyle w:val="En-tte"/>
    </w:pPr>
    <w:r>
      <w:rPr>
        <w:noProof/>
        <w:lang w:eastAsia="fr-FR"/>
      </w:rPr>
      <w:drawing>
        <wp:inline distT="0" distB="0" distL="0" distR="0">
          <wp:extent cx="3024000" cy="737789"/>
          <wp:effectExtent l="0" t="0" r="5080" b="5715"/>
          <wp:docPr id="46" name="Image 4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lanche°UdL°UcblLyon1°Rvb6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24000" cy="73778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E" w:rsidRDefault="00E614D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A6C0002"/>
    <w:multiLevelType w:val="hybridMultilevel"/>
    <w:tmpl w:val="DD9E6F54"/>
    <w:lvl w:ilvl="0" w:tplc="1ABAD49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EC3E85"/>
    <w:multiLevelType w:val="hybridMultilevel"/>
    <w:tmpl w:val="8EBAFE9C"/>
    <w:lvl w:ilvl="0" w:tplc="D3A62900">
      <w:start w:val="3"/>
      <w:numFmt w:val="bullet"/>
      <w:lvlText w:val="-"/>
      <w:lvlJc w:val="left"/>
      <w:pPr>
        <w:ind w:left="72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5F6772"/>
    <w:multiLevelType w:val="hybridMultilevel"/>
    <w:tmpl w:val="E24031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EC766C5"/>
    <w:multiLevelType w:val="hybridMultilevel"/>
    <w:tmpl w:val="BAEC5FCC"/>
    <w:lvl w:ilvl="0" w:tplc="C30667B6">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9A24F7"/>
    <w:multiLevelType w:val="hybridMultilevel"/>
    <w:tmpl w:val="18BE81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6822C7"/>
    <w:multiLevelType w:val="hybridMultilevel"/>
    <w:tmpl w:val="BA8ABA1C"/>
    <w:lvl w:ilvl="0" w:tplc="C30667B6">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241DCC"/>
    <w:multiLevelType w:val="hybridMultilevel"/>
    <w:tmpl w:val="BB482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4A67B4"/>
    <w:multiLevelType w:val="hybridMultilevel"/>
    <w:tmpl w:val="58F65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576BAC"/>
    <w:multiLevelType w:val="hybridMultilevel"/>
    <w:tmpl w:val="C5AAAE8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2854BAC"/>
    <w:multiLevelType w:val="hybridMultilevel"/>
    <w:tmpl w:val="10D884A8"/>
    <w:lvl w:ilvl="0" w:tplc="C30667B6">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F5F5A41"/>
    <w:multiLevelType w:val="multilevel"/>
    <w:tmpl w:val="5FBE904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4"/>
  </w:num>
  <w:num w:numId="4">
    <w:abstractNumId w:val="10"/>
  </w:num>
  <w:num w:numId="5">
    <w:abstractNumId w:val="2"/>
  </w:num>
  <w:num w:numId="6">
    <w:abstractNumId w:val="1"/>
  </w:num>
  <w:num w:numId="7">
    <w:abstractNumId w:val="8"/>
  </w:num>
  <w:num w:numId="8">
    <w:abstractNumId w:val="0"/>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FCB"/>
    <w:rsid w:val="00033AF2"/>
    <w:rsid w:val="00077BCA"/>
    <w:rsid w:val="00085B07"/>
    <w:rsid w:val="000946D5"/>
    <w:rsid w:val="000A5F82"/>
    <w:rsid w:val="000D57D4"/>
    <w:rsid w:val="000E6FCB"/>
    <w:rsid w:val="00191608"/>
    <w:rsid w:val="001B36CB"/>
    <w:rsid w:val="001B39D4"/>
    <w:rsid w:val="001D2CA2"/>
    <w:rsid w:val="00214925"/>
    <w:rsid w:val="00240DAE"/>
    <w:rsid w:val="002577F5"/>
    <w:rsid w:val="0026016F"/>
    <w:rsid w:val="00267681"/>
    <w:rsid w:val="002677E2"/>
    <w:rsid w:val="002A01A5"/>
    <w:rsid w:val="002B1D25"/>
    <w:rsid w:val="002C6AC1"/>
    <w:rsid w:val="002D31C9"/>
    <w:rsid w:val="002D4F9B"/>
    <w:rsid w:val="002E67DF"/>
    <w:rsid w:val="002F394A"/>
    <w:rsid w:val="002F64F9"/>
    <w:rsid w:val="00314C99"/>
    <w:rsid w:val="003344AA"/>
    <w:rsid w:val="00352B5C"/>
    <w:rsid w:val="00373C1B"/>
    <w:rsid w:val="003961D5"/>
    <w:rsid w:val="003A0EFE"/>
    <w:rsid w:val="003A4042"/>
    <w:rsid w:val="003A4985"/>
    <w:rsid w:val="003B612B"/>
    <w:rsid w:val="004116A9"/>
    <w:rsid w:val="0043065A"/>
    <w:rsid w:val="004373F7"/>
    <w:rsid w:val="004660F1"/>
    <w:rsid w:val="0048379F"/>
    <w:rsid w:val="004B78A2"/>
    <w:rsid w:val="00503DA9"/>
    <w:rsid w:val="00511E33"/>
    <w:rsid w:val="00565C3E"/>
    <w:rsid w:val="00582E01"/>
    <w:rsid w:val="005968BE"/>
    <w:rsid w:val="00596F48"/>
    <w:rsid w:val="005C355A"/>
    <w:rsid w:val="005C457A"/>
    <w:rsid w:val="005D4420"/>
    <w:rsid w:val="005F7AA4"/>
    <w:rsid w:val="005F7BF8"/>
    <w:rsid w:val="00613083"/>
    <w:rsid w:val="00616590"/>
    <w:rsid w:val="00645418"/>
    <w:rsid w:val="00667CCE"/>
    <w:rsid w:val="00692A08"/>
    <w:rsid w:val="006F7A02"/>
    <w:rsid w:val="00703573"/>
    <w:rsid w:val="0072612B"/>
    <w:rsid w:val="00737368"/>
    <w:rsid w:val="00737CD0"/>
    <w:rsid w:val="00755A52"/>
    <w:rsid w:val="00765AAD"/>
    <w:rsid w:val="00790CA4"/>
    <w:rsid w:val="0080484A"/>
    <w:rsid w:val="008378EC"/>
    <w:rsid w:val="008479CE"/>
    <w:rsid w:val="00854C19"/>
    <w:rsid w:val="008661AC"/>
    <w:rsid w:val="00872297"/>
    <w:rsid w:val="00897AA1"/>
    <w:rsid w:val="008A63EC"/>
    <w:rsid w:val="008E448C"/>
    <w:rsid w:val="009045E1"/>
    <w:rsid w:val="00950DFD"/>
    <w:rsid w:val="00953975"/>
    <w:rsid w:val="00955513"/>
    <w:rsid w:val="00985822"/>
    <w:rsid w:val="009B56CF"/>
    <w:rsid w:val="009B56FF"/>
    <w:rsid w:val="009C3B14"/>
    <w:rsid w:val="009E6A79"/>
    <w:rsid w:val="00A26C24"/>
    <w:rsid w:val="00A527B4"/>
    <w:rsid w:val="00A52A41"/>
    <w:rsid w:val="00A70658"/>
    <w:rsid w:val="00A7225F"/>
    <w:rsid w:val="00A93CEE"/>
    <w:rsid w:val="00AA6577"/>
    <w:rsid w:val="00AA6EE0"/>
    <w:rsid w:val="00AB2D28"/>
    <w:rsid w:val="00AB4673"/>
    <w:rsid w:val="00AD65BF"/>
    <w:rsid w:val="00B04D95"/>
    <w:rsid w:val="00B33150"/>
    <w:rsid w:val="00B46797"/>
    <w:rsid w:val="00B77B98"/>
    <w:rsid w:val="00BE29BC"/>
    <w:rsid w:val="00BE79AE"/>
    <w:rsid w:val="00C22453"/>
    <w:rsid w:val="00C94ACD"/>
    <w:rsid w:val="00CB22C1"/>
    <w:rsid w:val="00CB6784"/>
    <w:rsid w:val="00CD7ED7"/>
    <w:rsid w:val="00CD7F28"/>
    <w:rsid w:val="00CE15E2"/>
    <w:rsid w:val="00CE47B1"/>
    <w:rsid w:val="00CE6C2F"/>
    <w:rsid w:val="00D27A15"/>
    <w:rsid w:val="00D4154D"/>
    <w:rsid w:val="00D62100"/>
    <w:rsid w:val="00DC75C7"/>
    <w:rsid w:val="00DF4DE8"/>
    <w:rsid w:val="00E0225E"/>
    <w:rsid w:val="00E502DE"/>
    <w:rsid w:val="00E614DE"/>
    <w:rsid w:val="00E73106"/>
    <w:rsid w:val="00E906FC"/>
    <w:rsid w:val="00EC4269"/>
    <w:rsid w:val="00EF0F38"/>
    <w:rsid w:val="00F0302A"/>
    <w:rsid w:val="00F23CCE"/>
    <w:rsid w:val="00F31D3A"/>
    <w:rsid w:val="00F40C69"/>
    <w:rsid w:val="00F81CCF"/>
    <w:rsid w:val="00FC1FD9"/>
    <w:rsid w:val="00FE3E2B"/>
    <w:rsid w:val="00FE6864"/>
    <w:rsid w:val="00FF3E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96086"/>
  <w15:docId w15:val="{5250D58C-2B59-48C8-85CC-03A210B9C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3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36CB"/>
    <w:pPr>
      <w:ind w:left="720"/>
      <w:contextualSpacing/>
    </w:pPr>
  </w:style>
  <w:style w:type="character" w:styleId="Marquedecommentaire">
    <w:name w:val="annotation reference"/>
    <w:basedOn w:val="Policepardfaut"/>
    <w:uiPriority w:val="99"/>
    <w:semiHidden/>
    <w:unhideWhenUsed/>
    <w:rsid w:val="002C6AC1"/>
    <w:rPr>
      <w:sz w:val="16"/>
      <w:szCs w:val="16"/>
    </w:rPr>
  </w:style>
  <w:style w:type="paragraph" w:styleId="Commentaire">
    <w:name w:val="annotation text"/>
    <w:basedOn w:val="Normal"/>
    <w:link w:val="CommentaireCar"/>
    <w:uiPriority w:val="99"/>
    <w:unhideWhenUsed/>
    <w:rsid w:val="002C6AC1"/>
    <w:pPr>
      <w:spacing w:line="240" w:lineRule="auto"/>
    </w:pPr>
    <w:rPr>
      <w:sz w:val="20"/>
      <w:szCs w:val="20"/>
    </w:rPr>
  </w:style>
  <w:style w:type="character" w:customStyle="1" w:styleId="CommentaireCar">
    <w:name w:val="Commentaire Car"/>
    <w:basedOn w:val="Policepardfaut"/>
    <w:link w:val="Commentaire"/>
    <w:uiPriority w:val="99"/>
    <w:rsid w:val="002C6AC1"/>
    <w:rPr>
      <w:sz w:val="20"/>
      <w:szCs w:val="20"/>
    </w:rPr>
  </w:style>
  <w:style w:type="paragraph" w:styleId="Objetducommentaire">
    <w:name w:val="annotation subject"/>
    <w:basedOn w:val="Commentaire"/>
    <w:next w:val="Commentaire"/>
    <w:link w:val="ObjetducommentaireCar"/>
    <w:uiPriority w:val="99"/>
    <w:semiHidden/>
    <w:unhideWhenUsed/>
    <w:rsid w:val="002C6AC1"/>
    <w:rPr>
      <w:b/>
      <w:bCs/>
    </w:rPr>
  </w:style>
  <w:style w:type="character" w:customStyle="1" w:styleId="ObjetducommentaireCar">
    <w:name w:val="Objet du commentaire Car"/>
    <w:basedOn w:val="CommentaireCar"/>
    <w:link w:val="Objetducommentaire"/>
    <w:uiPriority w:val="99"/>
    <w:semiHidden/>
    <w:rsid w:val="002C6AC1"/>
    <w:rPr>
      <w:b/>
      <w:bCs/>
      <w:sz w:val="20"/>
      <w:szCs w:val="20"/>
    </w:rPr>
  </w:style>
  <w:style w:type="paragraph" w:styleId="Textedebulles">
    <w:name w:val="Balloon Text"/>
    <w:basedOn w:val="Normal"/>
    <w:link w:val="TextedebullesCar"/>
    <w:uiPriority w:val="99"/>
    <w:semiHidden/>
    <w:unhideWhenUsed/>
    <w:rsid w:val="002C6A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6AC1"/>
    <w:rPr>
      <w:rFonts w:ascii="Tahoma" w:hAnsi="Tahoma" w:cs="Tahoma"/>
      <w:sz w:val="16"/>
      <w:szCs w:val="16"/>
    </w:rPr>
  </w:style>
  <w:style w:type="paragraph" w:styleId="En-tte">
    <w:name w:val="header"/>
    <w:basedOn w:val="Normal"/>
    <w:link w:val="En-tteCar"/>
    <w:uiPriority w:val="99"/>
    <w:unhideWhenUsed/>
    <w:rsid w:val="00E614DE"/>
    <w:pPr>
      <w:tabs>
        <w:tab w:val="center" w:pos="4536"/>
        <w:tab w:val="right" w:pos="9072"/>
      </w:tabs>
      <w:spacing w:after="0" w:line="240" w:lineRule="auto"/>
    </w:pPr>
  </w:style>
  <w:style w:type="character" w:customStyle="1" w:styleId="En-tteCar">
    <w:name w:val="En-tête Car"/>
    <w:basedOn w:val="Policepardfaut"/>
    <w:link w:val="En-tte"/>
    <w:uiPriority w:val="99"/>
    <w:rsid w:val="00E614DE"/>
  </w:style>
  <w:style w:type="paragraph" w:styleId="Pieddepage">
    <w:name w:val="footer"/>
    <w:basedOn w:val="Normal"/>
    <w:link w:val="PieddepageCar"/>
    <w:uiPriority w:val="99"/>
    <w:unhideWhenUsed/>
    <w:rsid w:val="00E614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14DE"/>
  </w:style>
  <w:style w:type="character" w:styleId="Lienhypertexte">
    <w:name w:val="Hyperlink"/>
    <w:basedOn w:val="Policepardfaut"/>
    <w:uiPriority w:val="99"/>
    <w:unhideWhenUsed/>
    <w:rsid w:val="00CE15E2"/>
    <w:rPr>
      <w:color w:val="0000FF" w:themeColor="hyperlink"/>
      <w:u w:val="single"/>
    </w:rPr>
  </w:style>
  <w:style w:type="table" w:styleId="Grilledutableau">
    <w:name w:val="Table Grid"/>
    <w:basedOn w:val="TableauNormal"/>
    <w:uiPriority w:val="59"/>
    <w:rsid w:val="00CE1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648482">
      <w:bodyDiv w:val="1"/>
      <w:marLeft w:val="0"/>
      <w:marRight w:val="0"/>
      <w:marTop w:val="0"/>
      <w:marBottom w:val="0"/>
      <w:divBdr>
        <w:top w:val="none" w:sz="0" w:space="0" w:color="auto"/>
        <w:left w:val="none" w:sz="0" w:space="0" w:color="auto"/>
        <w:bottom w:val="none" w:sz="0" w:space="0" w:color="auto"/>
        <w:right w:val="none" w:sz="0" w:space="0" w:color="auto"/>
      </w:divBdr>
      <w:divsChild>
        <w:div w:id="1570071864">
          <w:marLeft w:val="0"/>
          <w:marRight w:val="0"/>
          <w:marTop w:val="0"/>
          <w:marBottom w:val="0"/>
          <w:divBdr>
            <w:top w:val="none" w:sz="0" w:space="0" w:color="auto"/>
            <w:left w:val="none" w:sz="0" w:space="0" w:color="auto"/>
            <w:bottom w:val="none" w:sz="0" w:space="0" w:color="auto"/>
            <w:right w:val="none" w:sz="0" w:space="0" w:color="auto"/>
          </w:divBdr>
          <w:divsChild>
            <w:div w:id="973947537">
              <w:marLeft w:val="0"/>
              <w:marRight w:val="0"/>
              <w:marTop w:val="0"/>
              <w:marBottom w:val="0"/>
              <w:divBdr>
                <w:top w:val="none" w:sz="0" w:space="0" w:color="auto"/>
                <w:left w:val="none" w:sz="0" w:space="0" w:color="auto"/>
                <w:bottom w:val="none" w:sz="0" w:space="0" w:color="auto"/>
                <w:right w:val="none" w:sz="0" w:space="0" w:color="auto"/>
              </w:divBdr>
              <w:divsChild>
                <w:div w:id="1798335137">
                  <w:marLeft w:val="285"/>
                  <w:marRight w:val="0"/>
                  <w:marTop w:val="300"/>
                  <w:marBottom w:val="0"/>
                  <w:divBdr>
                    <w:top w:val="none" w:sz="0" w:space="0" w:color="auto"/>
                    <w:left w:val="none" w:sz="0" w:space="0" w:color="auto"/>
                    <w:bottom w:val="none" w:sz="0" w:space="0" w:color="auto"/>
                    <w:right w:val="none" w:sz="0" w:space="0" w:color="auto"/>
                  </w:divBdr>
                  <w:divsChild>
                    <w:div w:id="2118911142">
                      <w:marLeft w:val="0"/>
                      <w:marRight w:val="0"/>
                      <w:marTop w:val="0"/>
                      <w:marBottom w:val="0"/>
                      <w:divBdr>
                        <w:top w:val="none" w:sz="0" w:space="0" w:color="auto"/>
                        <w:left w:val="none" w:sz="0" w:space="0" w:color="auto"/>
                        <w:bottom w:val="none" w:sz="0" w:space="0" w:color="auto"/>
                        <w:right w:val="none" w:sz="0" w:space="0" w:color="auto"/>
                      </w:divBdr>
                      <w:divsChild>
                        <w:div w:id="1234781295">
                          <w:marLeft w:val="0"/>
                          <w:marRight w:val="0"/>
                          <w:marTop w:val="0"/>
                          <w:marBottom w:val="0"/>
                          <w:divBdr>
                            <w:top w:val="none" w:sz="0" w:space="0" w:color="auto"/>
                            <w:left w:val="none" w:sz="0" w:space="0" w:color="auto"/>
                            <w:bottom w:val="none" w:sz="0" w:space="0" w:color="auto"/>
                            <w:right w:val="none" w:sz="0" w:space="0" w:color="auto"/>
                          </w:divBdr>
                          <w:divsChild>
                            <w:div w:id="2088574012">
                              <w:marLeft w:val="0"/>
                              <w:marRight w:val="0"/>
                              <w:marTop w:val="0"/>
                              <w:marBottom w:val="0"/>
                              <w:divBdr>
                                <w:top w:val="none" w:sz="0" w:space="0" w:color="auto"/>
                                <w:left w:val="none" w:sz="0" w:space="0" w:color="auto"/>
                                <w:bottom w:val="none" w:sz="0" w:space="0" w:color="auto"/>
                                <w:right w:val="none" w:sz="0" w:space="0" w:color="auto"/>
                              </w:divBdr>
                              <w:divsChild>
                                <w:div w:id="80696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N@univ-lyon1.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univ-lyon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B6BBE-8396-4794-ACB4-4E203D652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1954</Words>
  <Characters>10753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SCHMITT SOPHIE</dc:creator>
  <cp:lastModifiedBy>RULLIERE ISABELLE</cp:lastModifiedBy>
  <cp:revision>6</cp:revision>
  <cp:lastPrinted>2018-03-28T11:52:00Z</cp:lastPrinted>
  <dcterms:created xsi:type="dcterms:W3CDTF">2018-05-16T15:47:00Z</dcterms:created>
  <dcterms:modified xsi:type="dcterms:W3CDTF">2020-06-25T08:21:00Z</dcterms:modified>
</cp:coreProperties>
</file>